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E6C5C" w14:textId="0F743D12" w:rsidR="002D1CCA" w:rsidRPr="0069729A" w:rsidRDefault="0069729A" w:rsidP="002D1CCA">
      <w:pPr>
        <w:spacing w:after="0" w:line="240" w:lineRule="auto"/>
        <w:jc w:val="center"/>
        <w:rPr>
          <w:rFonts w:eastAsia="Times New Roman" w:cs="Times New Roman"/>
          <w:b/>
          <w:u w:val="single"/>
        </w:rPr>
      </w:pPr>
      <w:bookmarkStart w:id="0" w:name="_GoBack"/>
      <w:bookmarkEnd w:id="0"/>
      <w:r>
        <w:rPr>
          <w:rFonts w:eastAsia="Times New Roman" w:cs="Times New Roman"/>
          <w:b/>
          <w:u w:val="single"/>
        </w:rPr>
        <w:t xml:space="preserve">FAS-SEAS </w:t>
      </w:r>
      <w:r w:rsidR="002D1CCA" w:rsidRPr="0069729A">
        <w:rPr>
          <w:rFonts w:eastAsia="Times New Roman" w:cs="Times New Roman"/>
          <w:b/>
          <w:u w:val="single"/>
        </w:rPr>
        <w:t>Phases for Resumption of Human Subjects Research</w:t>
      </w:r>
    </w:p>
    <w:p w14:paraId="406A4587" w14:textId="77777777" w:rsidR="002D1CCA" w:rsidRDefault="002D1CCA" w:rsidP="002D1CCA">
      <w:pPr>
        <w:spacing w:after="0" w:line="240" w:lineRule="auto"/>
        <w:rPr>
          <w:rFonts w:eastAsia="Times New Roman" w:cs="Times New Roman"/>
        </w:rPr>
      </w:pPr>
    </w:p>
    <w:p w14:paraId="5441CF38" w14:textId="7016F3E8" w:rsidR="00D12A42" w:rsidRDefault="0043550A" w:rsidP="00473C81">
      <w:pPr>
        <w:spacing w:after="0" w:line="240" w:lineRule="auto"/>
        <w:rPr>
          <w:rFonts w:eastAsia="Times New Roman" w:cs="Times New Roman"/>
          <w:color w:val="000000" w:themeColor="text1"/>
        </w:rPr>
      </w:pPr>
      <w:r>
        <w:rPr>
          <w:rFonts w:eastAsia="Times New Roman" w:cs="Times New Roman"/>
          <w:color w:val="000000" w:themeColor="text1"/>
        </w:rPr>
        <w:t>The</w:t>
      </w:r>
      <w:r w:rsidR="00283697">
        <w:rPr>
          <w:rFonts w:eastAsia="Times New Roman" w:cs="Times New Roman"/>
          <w:color w:val="000000" w:themeColor="text1"/>
        </w:rPr>
        <w:t xml:space="preserve"> phased resumption of human subjects research w</w:t>
      </w:r>
      <w:r>
        <w:rPr>
          <w:rFonts w:eastAsia="Times New Roman" w:cs="Times New Roman"/>
          <w:color w:val="000000" w:themeColor="text1"/>
        </w:rPr>
        <w:t>ere prepared</w:t>
      </w:r>
      <w:r w:rsidR="00003003">
        <w:rPr>
          <w:rFonts w:eastAsia="Times New Roman" w:cs="Times New Roman"/>
          <w:color w:val="000000" w:themeColor="text1"/>
        </w:rPr>
        <w:t xml:space="preserve"> by the </w:t>
      </w:r>
      <w:r w:rsidR="00003003" w:rsidRPr="00003003">
        <w:rPr>
          <w:rFonts w:eastAsia="Times New Roman" w:cs="Times New Roman"/>
          <w:color w:val="000000" w:themeColor="text1"/>
        </w:rPr>
        <w:t>Harvard University Resumption of Human Subjects Research Committee (HURHSRC)</w:t>
      </w:r>
      <w:r w:rsidR="00003003">
        <w:rPr>
          <w:rFonts w:eastAsia="Times New Roman" w:cs="Times New Roman"/>
          <w:color w:val="000000" w:themeColor="text1"/>
        </w:rPr>
        <w:t xml:space="preserve"> consisting of Randy Buckner (FAS), Dan Lieberman (FAS), Shannon Sewards (HU Area IRB Director) Maurice Smith (SEAS), Leah Somerville (FAS), Conor Walsh (SEAS)</w:t>
      </w:r>
      <w:r w:rsidR="00283697">
        <w:rPr>
          <w:rFonts w:eastAsia="Times New Roman" w:cs="Times New Roman"/>
          <w:color w:val="000000" w:themeColor="text1"/>
        </w:rPr>
        <w:t xml:space="preserve"> and </w:t>
      </w:r>
      <w:r w:rsidR="00473C81">
        <w:rPr>
          <w:rFonts w:eastAsia="Times New Roman" w:cs="Times New Roman"/>
          <w:color w:val="000000" w:themeColor="text1"/>
        </w:rPr>
        <w:t xml:space="preserve">in consultation with the Office of the Vice Provost for Research. </w:t>
      </w:r>
      <w:r w:rsidR="00687411" w:rsidRPr="00573450">
        <w:rPr>
          <w:rFonts w:eastAsia="Times New Roman" w:cs="Times New Roman"/>
        </w:rPr>
        <w:t xml:space="preserve">PIs are strongly recommended to </w:t>
      </w:r>
      <w:r w:rsidR="00283697">
        <w:rPr>
          <w:rFonts w:eastAsia="Times New Roman" w:cs="Times New Roman"/>
        </w:rPr>
        <w:t>view</w:t>
      </w:r>
      <w:r w:rsidR="00283697" w:rsidRPr="00573450">
        <w:rPr>
          <w:rFonts w:eastAsia="Times New Roman" w:cs="Times New Roman"/>
        </w:rPr>
        <w:t xml:space="preserve"> </w:t>
      </w:r>
      <w:r w:rsidR="00687411" w:rsidRPr="00573450">
        <w:rPr>
          <w:rFonts w:eastAsia="Times New Roman" w:cs="Times New Roman"/>
        </w:rPr>
        <w:t>the</w:t>
      </w:r>
      <w:r w:rsidR="00283697">
        <w:rPr>
          <w:rFonts w:eastAsia="Times New Roman" w:cs="Times New Roman"/>
        </w:rPr>
        <w:t xml:space="preserve"> </w:t>
      </w:r>
      <w:hyperlink r:id="rId8" w:history="1">
        <w:r w:rsidR="00283697" w:rsidRPr="00283697">
          <w:rPr>
            <w:rStyle w:val="Hyperlink"/>
            <w:rFonts w:eastAsia="Times New Roman" w:cs="Times New Roman"/>
          </w:rPr>
          <w:t>Instructions for Returning to In-Person Human Subjects Research CUHS website</w:t>
        </w:r>
      </w:hyperlink>
      <w:r w:rsidR="00283697">
        <w:rPr>
          <w:rFonts w:eastAsia="Times New Roman" w:cs="Times New Roman"/>
        </w:rPr>
        <w:t xml:space="preserve"> and </w:t>
      </w:r>
      <w:hyperlink r:id="rId9" w:history="1">
        <w:r w:rsidR="00283697" w:rsidRPr="00283697">
          <w:rPr>
            <w:rStyle w:val="Hyperlink"/>
            <w:rFonts w:eastAsia="Times New Roman" w:cs="Times New Roman"/>
          </w:rPr>
          <w:t>University Guidance for Human Subjects Research</w:t>
        </w:r>
      </w:hyperlink>
      <w:r w:rsidR="00283697">
        <w:rPr>
          <w:rFonts w:eastAsia="Times New Roman" w:cs="Times New Roman"/>
        </w:rPr>
        <w:t>. A</w:t>
      </w:r>
      <w:r w:rsidR="00687411" w:rsidRPr="00573450">
        <w:rPr>
          <w:rFonts w:eastAsia="Times New Roman" w:cs="Times New Roman"/>
        </w:rPr>
        <w:t xml:space="preserve"> PI may submit an exemption request to </w:t>
      </w:r>
      <w:r w:rsidR="00283697">
        <w:rPr>
          <w:rFonts w:eastAsia="Times New Roman" w:cs="Times New Roman"/>
        </w:rPr>
        <w:t xml:space="preserve">the </w:t>
      </w:r>
      <w:r w:rsidR="00687411" w:rsidRPr="00573450">
        <w:rPr>
          <w:rFonts w:eastAsia="Times New Roman" w:cs="Times New Roman"/>
        </w:rPr>
        <w:t xml:space="preserve">specific </w:t>
      </w:r>
      <w:r w:rsidR="00283697">
        <w:rPr>
          <w:rFonts w:eastAsia="Times New Roman" w:cs="Times New Roman"/>
        </w:rPr>
        <w:t>criteria outlined</w:t>
      </w:r>
      <w:r w:rsidR="00687411" w:rsidRPr="00573450">
        <w:rPr>
          <w:rFonts w:eastAsia="Times New Roman" w:cs="Times New Roman"/>
        </w:rPr>
        <w:t xml:space="preserve"> if they can show how they have minimized risk with a detailed</w:t>
      </w:r>
      <w:r w:rsidR="00283697">
        <w:rPr>
          <w:rFonts w:eastAsia="Times New Roman" w:cs="Times New Roman"/>
        </w:rPr>
        <w:t xml:space="preserve"> plan. </w:t>
      </w:r>
      <w:r w:rsidR="00D12A42" w:rsidRPr="008B106E">
        <w:rPr>
          <w:rFonts w:eastAsia="Times New Roman" w:cs="Times New Roman"/>
        </w:rPr>
        <w:t xml:space="preserve">If </w:t>
      </w:r>
      <w:r w:rsidR="00283697">
        <w:rPr>
          <w:rFonts w:cs="Times New Roman"/>
        </w:rPr>
        <w:t>a</w:t>
      </w:r>
      <w:r w:rsidR="00D12A42" w:rsidRPr="008B106E">
        <w:rPr>
          <w:rFonts w:cs="Times New Roman"/>
        </w:rPr>
        <w:t xml:space="preserve">ny aspect of the study </w:t>
      </w:r>
      <w:r w:rsidR="00283697">
        <w:rPr>
          <w:rFonts w:cs="Times New Roman"/>
        </w:rPr>
        <w:t xml:space="preserve">is being changed </w:t>
      </w:r>
      <w:r w:rsidR="00D12A42" w:rsidRPr="008B106E">
        <w:rPr>
          <w:rFonts w:cs="Times New Roman"/>
        </w:rPr>
        <w:t>for which</w:t>
      </w:r>
      <w:r w:rsidR="00283697">
        <w:rPr>
          <w:rFonts w:cs="Times New Roman"/>
        </w:rPr>
        <w:t xml:space="preserve"> there is </w:t>
      </w:r>
      <w:r w:rsidR="00D12A42" w:rsidRPr="008B106E">
        <w:rPr>
          <w:rFonts w:cs="Times New Roman"/>
        </w:rPr>
        <w:t xml:space="preserve">not already </w:t>
      </w:r>
      <w:r w:rsidR="00283697">
        <w:rPr>
          <w:rFonts w:cs="Times New Roman"/>
        </w:rPr>
        <w:t>a</w:t>
      </w:r>
      <w:r w:rsidR="00D12A42" w:rsidRPr="008B106E">
        <w:rPr>
          <w:rFonts w:cs="Times New Roman"/>
        </w:rPr>
        <w:t xml:space="preserve">pproval (including subject recruitment, experimental procedures, consent mechanisms or study personnel), </w:t>
      </w:r>
      <w:r w:rsidR="00283697">
        <w:rPr>
          <w:rFonts w:cs="Times New Roman"/>
        </w:rPr>
        <w:t>PIs</w:t>
      </w:r>
      <w:r w:rsidR="00D12A42" w:rsidRPr="008B106E">
        <w:rPr>
          <w:rFonts w:cs="Times New Roman"/>
        </w:rPr>
        <w:t xml:space="preserve"> will need to </w:t>
      </w:r>
      <w:r w:rsidR="00813DAC">
        <w:rPr>
          <w:rFonts w:cs="Times New Roman"/>
        </w:rPr>
        <w:t xml:space="preserve">seek IRB approval before proceeding with the research. </w:t>
      </w:r>
    </w:p>
    <w:p w14:paraId="66034D27" w14:textId="77777777" w:rsidR="00003003" w:rsidRPr="00003003" w:rsidRDefault="00003003" w:rsidP="00003003">
      <w:pPr>
        <w:spacing w:after="0" w:line="240" w:lineRule="auto"/>
        <w:rPr>
          <w:rFonts w:eastAsia="Times New Roman" w:cs="Times New Roman"/>
          <w:color w:val="000000" w:themeColor="text1"/>
        </w:rPr>
      </w:pPr>
    </w:p>
    <w:p w14:paraId="20F955AF" w14:textId="7B2819B6" w:rsidR="0069729A" w:rsidRPr="0069729A" w:rsidRDefault="0069729A" w:rsidP="0069729A">
      <w:pPr>
        <w:pStyle w:val="ListParagraph"/>
        <w:numPr>
          <w:ilvl w:val="0"/>
          <w:numId w:val="4"/>
        </w:numPr>
        <w:spacing w:after="0" w:line="240" w:lineRule="auto"/>
        <w:ind w:left="450" w:hanging="450"/>
        <w:rPr>
          <w:rFonts w:eastAsia="Times New Roman" w:cs="Times New Roman"/>
          <w:i/>
          <w:color w:val="000000" w:themeColor="text1"/>
        </w:rPr>
      </w:pPr>
      <w:r>
        <w:rPr>
          <w:rFonts w:eastAsia="Times New Roman" w:cs="Times New Roman"/>
          <w:i/>
          <w:color w:val="000000" w:themeColor="text1"/>
        </w:rPr>
        <w:t>Considerations for Phase HSR1.1</w:t>
      </w:r>
    </w:p>
    <w:p w14:paraId="4742878B" w14:textId="3FC9A240" w:rsidR="002D1CCA" w:rsidRPr="00573450" w:rsidRDefault="002D1CCA" w:rsidP="002D1CCA">
      <w:pPr>
        <w:spacing w:after="0" w:line="240" w:lineRule="auto"/>
        <w:rPr>
          <w:rFonts w:eastAsia="Times New Roman" w:cs="Times New Roman"/>
        </w:rPr>
      </w:pPr>
      <w:r w:rsidRPr="00B247B9">
        <w:rPr>
          <w:rFonts w:eastAsia="Times New Roman" w:cs="Times New Roman"/>
        </w:rPr>
        <w:t xml:space="preserve">Criteria for </w:t>
      </w:r>
      <w:r>
        <w:rPr>
          <w:rFonts w:eastAsia="Times New Roman" w:cs="Times New Roman"/>
        </w:rPr>
        <w:t>the</w:t>
      </w:r>
      <w:r w:rsidRPr="00B247B9">
        <w:rPr>
          <w:rFonts w:eastAsia="Times New Roman" w:cs="Times New Roman"/>
        </w:rPr>
        <w:t xml:space="preserve"> first phase </w:t>
      </w:r>
      <w:r w:rsidR="003B35F3">
        <w:rPr>
          <w:rFonts w:eastAsia="Times New Roman" w:cs="Times New Roman"/>
        </w:rPr>
        <w:t>is</w:t>
      </w:r>
      <w:r w:rsidR="003B35F3" w:rsidRPr="00B247B9">
        <w:rPr>
          <w:rFonts w:eastAsia="Times New Roman" w:cs="Times New Roman"/>
        </w:rPr>
        <w:t xml:space="preserve"> </w:t>
      </w:r>
      <w:r w:rsidRPr="00B247B9">
        <w:rPr>
          <w:rFonts w:eastAsia="Times New Roman" w:cs="Times New Roman"/>
        </w:rPr>
        <w:t xml:space="preserve">outlined below. </w:t>
      </w:r>
      <w:r w:rsidR="003B35F3">
        <w:rPr>
          <w:rFonts w:eastAsia="Times New Roman" w:cs="Times New Roman"/>
        </w:rPr>
        <w:t xml:space="preserve">Additional guidance for resumption of other activities will be </w:t>
      </w:r>
      <w:r w:rsidR="003B35F3" w:rsidRPr="00573450">
        <w:rPr>
          <w:rFonts w:eastAsia="Times New Roman" w:cs="Times New Roman"/>
        </w:rPr>
        <w:t xml:space="preserve">outlined as </w:t>
      </w:r>
      <w:r w:rsidR="0038752D" w:rsidRPr="00573450">
        <w:rPr>
          <w:rFonts w:eastAsia="Times New Roman" w:cs="Times New Roman"/>
        </w:rPr>
        <w:t>lessons are learned from Phase HSR1.1</w:t>
      </w:r>
      <w:r w:rsidR="003B35F3" w:rsidRPr="00573450">
        <w:rPr>
          <w:rFonts w:eastAsia="Times New Roman" w:cs="Times New Roman"/>
        </w:rPr>
        <w:t xml:space="preserve"> and other institutions resuming human subjects research. </w:t>
      </w:r>
    </w:p>
    <w:p w14:paraId="61896C69" w14:textId="77777777" w:rsidR="002D1CCA" w:rsidRPr="00283697" w:rsidRDefault="002D1CCA" w:rsidP="002D1CCA">
      <w:pPr>
        <w:spacing w:after="0" w:line="240" w:lineRule="auto"/>
        <w:rPr>
          <w:rFonts w:eastAsia="Times New Roman" w:cs="Times New Roman"/>
          <w:color w:val="000000" w:themeColor="text1"/>
          <w:sz w:val="12"/>
          <w:szCs w:val="12"/>
          <w:u w:val="single"/>
        </w:rPr>
      </w:pPr>
    </w:p>
    <w:p w14:paraId="4FF0A484" w14:textId="2654E807" w:rsidR="002D1CCA" w:rsidRPr="0069729A" w:rsidRDefault="0038752D" w:rsidP="002D1CCA">
      <w:pPr>
        <w:spacing w:after="0" w:line="240" w:lineRule="auto"/>
        <w:rPr>
          <w:rFonts w:eastAsia="Times New Roman" w:cs="Times New Roman"/>
          <w:b/>
          <w:i/>
          <w:iCs/>
        </w:rPr>
      </w:pPr>
      <w:r w:rsidRPr="0069729A">
        <w:rPr>
          <w:rFonts w:eastAsia="Times New Roman" w:cs="Times New Roman"/>
          <w:b/>
        </w:rPr>
        <w:t>Phase HSR1.1</w:t>
      </w:r>
      <w:r w:rsidR="00D12A42">
        <w:rPr>
          <w:rFonts w:eastAsia="Times New Roman" w:cs="Times New Roman"/>
          <w:b/>
        </w:rPr>
        <w:t xml:space="preserve"> </w:t>
      </w:r>
      <w:r w:rsidR="00ED1FD8" w:rsidRPr="0069729A">
        <w:rPr>
          <w:rFonts w:eastAsia="Times New Roman" w:cs="Times New Roman"/>
          <w:b/>
        </w:rPr>
        <w:t xml:space="preserve">– </w:t>
      </w:r>
      <w:r w:rsidR="00ED1FD8" w:rsidRPr="0069729A">
        <w:rPr>
          <w:rFonts w:eastAsia="Times New Roman" w:cs="Times New Roman"/>
          <w:b/>
          <w:i/>
          <w:iCs/>
        </w:rPr>
        <w:t>June</w:t>
      </w:r>
      <w:r w:rsidR="004A6E85" w:rsidRPr="0069729A">
        <w:rPr>
          <w:rFonts w:eastAsia="Times New Roman" w:cs="Times New Roman"/>
          <w:b/>
          <w:i/>
          <w:iCs/>
        </w:rPr>
        <w:t xml:space="preserve"> 8 –</w:t>
      </w:r>
      <w:r w:rsidR="00AF0865">
        <w:rPr>
          <w:rFonts w:eastAsia="Times New Roman" w:cs="Times New Roman"/>
          <w:b/>
          <w:i/>
          <w:iCs/>
        </w:rPr>
        <w:t xml:space="preserve"> </w:t>
      </w:r>
      <w:r w:rsidR="00ED1FD8" w:rsidRPr="00AF0865">
        <w:rPr>
          <w:rFonts w:eastAsia="Times New Roman" w:cs="Times New Roman"/>
          <w:b/>
          <w:i/>
          <w:iCs/>
        </w:rPr>
        <w:t>July</w:t>
      </w:r>
      <w:r w:rsidR="004A6E85" w:rsidRPr="00AF0865">
        <w:rPr>
          <w:rFonts w:eastAsia="Times New Roman" w:cs="Times New Roman"/>
          <w:b/>
          <w:i/>
          <w:iCs/>
        </w:rPr>
        <w:t xml:space="preserve"> </w:t>
      </w:r>
      <w:r w:rsidR="0043550A" w:rsidRPr="00AF0865">
        <w:rPr>
          <w:rFonts w:eastAsia="Times New Roman" w:cs="Times New Roman"/>
          <w:b/>
          <w:i/>
          <w:iCs/>
        </w:rPr>
        <w:t>2</w:t>
      </w:r>
      <w:r w:rsidR="00BA5ACF">
        <w:rPr>
          <w:rFonts w:eastAsia="Times New Roman" w:cs="Times New Roman"/>
          <w:b/>
          <w:i/>
          <w:iCs/>
        </w:rPr>
        <w:t>7,</w:t>
      </w:r>
      <w:r w:rsidR="00ED1FD8" w:rsidRPr="0069729A">
        <w:rPr>
          <w:rFonts w:eastAsia="Times New Roman" w:cs="Times New Roman"/>
          <w:b/>
          <w:i/>
          <w:iCs/>
        </w:rPr>
        <w:t xml:space="preserve"> 2020</w:t>
      </w:r>
    </w:p>
    <w:p w14:paraId="412D7D1C" w14:textId="1D047B08" w:rsidR="002D1CCA" w:rsidRPr="00573450" w:rsidRDefault="002D1CCA" w:rsidP="002D1CCA">
      <w:pPr>
        <w:pStyle w:val="ListParagraph"/>
        <w:numPr>
          <w:ilvl w:val="0"/>
          <w:numId w:val="2"/>
        </w:numPr>
        <w:spacing w:after="0" w:line="240" w:lineRule="auto"/>
        <w:rPr>
          <w:rFonts w:eastAsia="Times New Roman" w:cs="Times New Roman"/>
          <w:color w:val="000000" w:themeColor="text1"/>
        </w:rPr>
      </w:pPr>
      <w:r w:rsidRPr="00573450">
        <w:rPr>
          <w:rFonts w:eastAsia="Times New Roman" w:cs="Times New Roman"/>
        </w:rPr>
        <w:t xml:space="preserve">Only Harvard affiliated study participants for on-campus research </w:t>
      </w:r>
    </w:p>
    <w:p w14:paraId="09258294" w14:textId="77777777" w:rsidR="002D1CCA" w:rsidRPr="00573450" w:rsidRDefault="002D1CCA" w:rsidP="002D1CCA">
      <w:pPr>
        <w:pStyle w:val="ListParagraph"/>
        <w:numPr>
          <w:ilvl w:val="2"/>
          <w:numId w:val="1"/>
        </w:numPr>
        <w:spacing w:after="0" w:line="240" w:lineRule="auto"/>
        <w:ind w:left="720"/>
        <w:rPr>
          <w:rFonts w:cs="Times New Roman"/>
          <w:color w:val="000000" w:themeColor="text1"/>
        </w:rPr>
      </w:pPr>
      <w:r w:rsidRPr="00573450">
        <w:rPr>
          <w:rFonts w:eastAsia="Times New Roman" w:cs="Times New Roman"/>
        </w:rPr>
        <w:t>Only participants without known COVID-19 medical risk factors as per CDC guidelines</w:t>
      </w:r>
    </w:p>
    <w:p w14:paraId="7F0F0E5A" w14:textId="3B769044" w:rsidR="002D1CCA" w:rsidRPr="00573450" w:rsidRDefault="002D1CCA" w:rsidP="002D1CCA">
      <w:pPr>
        <w:pStyle w:val="ListParagraph"/>
        <w:numPr>
          <w:ilvl w:val="2"/>
          <w:numId w:val="1"/>
        </w:numPr>
        <w:spacing w:after="0" w:line="240" w:lineRule="auto"/>
        <w:ind w:left="720"/>
        <w:rPr>
          <w:rFonts w:eastAsia="Times New Roman" w:cs="Times New Roman"/>
          <w:color w:val="000000" w:themeColor="text1"/>
        </w:rPr>
      </w:pPr>
      <w:r w:rsidRPr="00573450">
        <w:rPr>
          <w:rFonts w:eastAsia="Times New Roman" w:cs="Times New Roman"/>
        </w:rPr>
        <w:t>Continuous interactions &lt;6ft for up to 15 mins only</w:t>
      </w:r>
      <w:r w:rsidR="00764808">
        <w:rPr>
          <w:rFonts w:eastAsia="Times New Roman" w:cs="Times New Roman"/>
        </w:rPr>
        <w:t xml:space="preserve"> </w:t>
      </w:r>
    </w:p>
    <w:p w14:paraId="7FA68170" w14:textId="77777777" w:rsidR="002D1CCA" w:rsidRPr="00573450" w:rsidRDefault="002D1CCA" w:rsidP="002D1CCA">
      <w:pPr>
        <w:pStyle w:val="ListParagraph"/>
        <w:numPr>
          <w:ilvl w:val="2"/>
          <w:numId w:val="1"/>
        </w:numPr>
        <w:spacing w:after="0" w:line="240" w:lineRule="auto"/>
        <w:ind w:left="720"/>
        <w:rPr>
          <w:rFonts w:eastAsia="Times New Roman" w:cs="Times New Roman"/>
          <w:color w:val="000000" w:themeColor="text1"/>
        </w:rPr>
      </w:pPr>
      <w:r w:rsidRPr="00573450">
        <w:rPr>
          <w:rFonts w:eastAsia="Times New Roman" w:cs="Times New Roman"/>
        </w:rPr>
        <w:t xml:space="preserve">Face shields, in addition to face masks, worn by study team members for times of close contact </w:t>
      </w:r>
    </w:p>
    <w:p w14:paraId="31C09183" w14:textId="77777777" w:rsidR="002D1CCA" w:rsidRPr="00573450" w:rsidRDefault="002D1CCA" w:rsidP="002D1CCA">
      <w:pPr>
        <w:pStyle w:val="ListParagraph"/>
        <w:numPr>
          <w:ilvl w:val="2"/>
          <w:numId w:val="1"/>
        </w:numPr>
        <w:spacing w:after="0" w:line="240" w:lineRule="auto"/>
        <w:ind w:left="720"/>
        <w:rPr>
          <w:rFonts w:cs="Times New Roman"/>
          <w:color w:val="000000" w:themeColor="text1"/>
        </w:rPr>
      </w:pPr>
      <w:r w:rsidRPr="00573450">
        <w:rPr>
          <w:rFonts w:eastAsia="Times New Roman" w:cs="Times New Roman"/>
        </w:rPr>
        <w:t>Only participants who can wear face masks may participate in research</w:t>
      </w:r>
    </w:p>
    <w:p w14:paraId="439B10C0" w14:textId="77777777" w:rsidR="002D1CCA" w:rsidRPr="00573450" w:rsidRDefault="002D1CCA" w:rsidP="002D1CCA">
      <w:pPr>
        <w:pStyle w:val="ListParagraph"/>
        <w:numPr>
          <w:ilvl w:val="2"/>
          <w:numId w:val="1"/>
        </w:numPr>
        <w:spacing w:after="0" w:line="240" w:lineRule="auto"/>
        <w:ind w:left="720"/>
        <w:rPr>
          <w:rFonts w:cs="Times New Roman"/>
          <w:color w:val="000000" w:themeColor="text1"/>
        </w:rPr>
      </w:pPr>
      <w:r w:rsidRPr="00573450">
        <w:rPr>
          <w:rFonts w:eastAsia="Times New Roman" w:cs="Times New Roman"/>
          <w:color w:val="000000" w:themeColor="text1"/>
        </w:rPr>
        <w:t>Outdoor testing where appropriate social distancing can be maintained</w:t>
      </w:r>
    </w:p>
    <w:p w14:paraId="2EDE7E80" w14:textId="77777777" w:rsidR="002D1CCA" w:rsidRPr="00573450" w:rsidRDefault="002D1CCA" w:rsidP="002D1CCA">
      <w:pPr>
        <w:pStyle w:val="ListParagraph"/>
        <w:numPr>
          <w:ilvl w:val="2"/>
          <w:numId w:val="1"/>
        </w:numPr>
        <w:spacing w:after="0" w:line="240" w:lineRule="auto"/>
        <w:ind w:left="720"/>
        <w:rPr>
          <w:rFonts w:eastAsia="Times New Roman" w:cs="Times New Roman"/>
          <w:color w:val="000000" w:themeColor="text1"/>
        </w:rPr>
      </w:pPr>
      <w:r w:rsidRPr="00573450">
        <w:rPr>
          <w:rFonts w:eastAsia="Times New Roman" w:cs="Times New Roman"/>
        </w:rPr>
        <w:t>Maximum number of study team members (2, only 1 &lt;6ft of participant)</w:t>
      </w:r>
    </w:p>
    <w:p w14:paraId="28A7CBCB" w14:textId="6ECAC609" w:rsidR="002D1CCA" w:rsidRPr="00573450" w:rsidRDefault="002D1CCA" w:rsidP="002D1CCA">
      <w:pPr>
        <w:pStyle w:val="ListParagraph"/>
        <w:numPr>
          <w:ilvl w:val="2"/>
          <w:numId w:val="1"/>
        </w:numPr>
        <w:spacing w:after="0" w:line="240" w:lineRule="auto"/>
        <w:ind w:left="720"/>
        <w:rPr>
          <w:rFonts w:eastAsia="Times New Roman" w:cs="Times New Roman"/>
          <w:color w:val="000000" w:themeColor="text1"/>
        </w:rPr>
      </w:pPr>
      <w:r w:rsidRPr="00573450">
        <w:rPr>
          <w:rFonts w:eastAsia="Times New Roman" w:cs="Times New Roman"/>
        </w:rPr>
        <w:t>Public transport strongly discouraged for participants</w:t>
      </w:r>
    </w:p>
    <w:p w14:paraId="741C3902" w14:textId="5E89D256" w:rsidR="00BB78F4" w:rsidRPr="00573450" w:rsidRDefault="00BB78F4" w:rsidP="00A74301">
      <w:pPr>
        <w:pStyle w:val="ListParagraph"/>
        <w:numPr>
          <w:ilvl w:val="0"/>
          <w:numId w:val="1"/>
        </w:numPr>
        <w:rPr>
          <w:rFonts w:eastAsia="Times New Roman" w:cs="Times New Roman"/>
          <w:color w:val="000000" w:themeColor="text1"/>
        </w:rPr>
      </w:pPr>
      <w:r w:rsidRPr="00573450">
        <w:rPr>
          <w:rFonts w:eastAsia="Times New Roman" w:cs="Times New Roman"/>
          <w:color w:val="000000" w:themeColor="text1"/>
        </w:rPr>
        <w:t>Up to 10 participants to interact with a study team member in a week</w:t>
      </w:r>
    </w:p>
    <w:p w14:paraId="541A56C4" w14:textId="28376C8D" w:rsidR="002D1CCA" w:rsidRPr="00573450" w:rsidRDefault="002D1CCA" w:rsidP="002D1CCA">
      <w:pPr>
        <w:pStyle w:val="ListParagraph"/>
        <w:spacing w:after="0" w:line="240" w:lineRule="auto"/>
        <w:rPr>
          <w:rFonts w:eastAsia="Times New Roman" w:cs="Times New Roman"/>
          <w:color w:val="000000" w:themeColor="text1"/>
        </w:rPr>
      </w:pPr>
    </w:p>
    <w:p w14:paraId="43BD6A22" w14:textId="6AEC3348" w:rsidR="00842AC5" w:rsidRPr="0069729A" w:rsidRDefault="00842AC5" w:rsidP="0069729A">
      <w:pPr>
        <w:pStyle w:val="ListParagraph"/>
        <w:numPr>
          <w:ilvl w:val="0"/>
          <w:numId w:val="4"/>
        </w:numPr>
        <w:spacing w:after="0" w:line="240" w:lineRule="auto"/>
        <w:ind w:left="450" w:hanging="450"/>
        <w:rPr>
          <w:rFonts w:eastAsia="Times New Roman" w:cs="Times New Roman"/>
          <w:i/>
          <w:color w:val="000000" w:themeColor="text1"/>
        </w:rPr>
      </w:pPr>
      <w:r w:rsidRPr="0069729A">
        <w:rPr>
          <w:rFonts w:eastAsia="Times New Roman" w:cs="Times New Roman"/>
          <w:i/>
          <w:color w:val="000000" w:themeColor="text1"/>
        </w:rPr>
        <w:t>Considerations for Phase HSR1.2</w:t>
      </w:r>
    </w:p>
    <w:p w14:paraId="74318781" w14:textId="7ED65D6B" w:rsidR="0069729A" w:rsidRPr="00573450" w:rsidRDefault="00473C81" w:rsidP="0069729A">
      <w:pPr>
        <w:pStyle w:val="ListParagraph"/>
        <w:spacing w:after="0" w:line="240" w:lineRule="auto"/>
        <w:ind w:left="0"/>
        <w:rPr>
          <w:rFonts w:eastAsia="Times New Roman" w:cs="Times New Roman"/>
          <w:color w:val="000000" w:themeColor="text1"/>
        </w:rPr>
      </w:pPr>
      <w:r>
        <w:rPr>
          <w:rFonts w:eastAsia="Times New Roman" w:cs="Times New Roman"/>
          <w:color w:val="000000" w:themeColor="text1"/>
        </w:rPr>
        <w:t xml:space="preserve">Criteria for this phase are to afford other </w:t>
      </w:r>
      <w:r w:rsidR="00573450" w:rsidRPr="00573450">
        <w:rPr>
          <w:rFonts w:eastAsia="Times New Roman" w:cs="Times New Roman"/>
          <w:color w:val="000000" w:themeColor="text1"/>
        </w:rPr>
        <w:t xml:space="preserve">human subjects studies </w:t>
      </w:r>
      <w:r w:rsidR="004F280B">
        <w:rPr>
          <w:rFonts w:eastAsia="Times New Roman" w:cs="Times New Roman"/>
          <w:color w:val="000000" w:themeColor="text1"/>
        </w:rPr>
        <w:t>requiring in-</w:t>
      </w:r>
      <w:r w:rsidR="00573450" w:rsidRPr="00573450">
        <w:rPr>
          <w:rFonts w:eastAsia="Times New Roman" w:cs="Times New Roman"/>
          <w:color w:val="000000" w:themeColor="text1"/>
        </w:rPr>
        <w:t xml:space="preserve">person interactions </w:t>
      </w:r>
      <w:r>
        <w:rPr>
          <w:rFonts w:eastAsia="Times New Roman" w:cs="Times New Roman"/>
          <w:color w:val="000000" w:themeColor="text1"/>
        </w:rPr>
        <w:t>to resume</w:t>
      </w:r>
      <w:r w:rsidR="00573450" w:rsidRPr="00573450">
        <w:rPr>
          <w:rFonts w:eastAsia="Times New Roman" w:cs="Times New Roman"/>
          <w:color w:val="000000" w:themeColor="text1"/>
        </w:rPr>
        <w:t xml:space="preserve">. </w:t>
      </w:r>
      <w:r w:rsidR="00842AC5" w:rsidRPr="00573450">
        <w:rPr>
          <w:rFonts w:eastAsia="Times New Roman" w:cs="Times New Roman"/>
          <w:color w:val="000000" w:themeColor="text1"/>
        </w:rPr>
        <w:t xml:space="preserve">This includes research that requires </w:t>
      </w:r>
      <w:r w:rsidR="00F24FEC">
        <w:rPr>
          <w:rFonts w:eastAsia="Times New Roman" w:cs="Times New Roman"/>
          <w:color w:val="000000" w:themeColor="text1"/>
        </w:rPr>
        <w:t>continuous interactions &gt;</w:t>
      </w:r>
      <w:r w:rsidR="00842AC5" w:rsidRPr="00573450">
        <w:rPr>
          <w:rFonts w:eastAsia="Times New Roman" w:cs="Times New Roman"/>
          <w:color w:val="000000" w:themeColor="text1"/>
        </w:rPr>
        <w:t xml:space="preserve"> 15 minutes within close contact, research on populations</w:t>
      </w:r>
      <w:r w:rsidR="0043550A">
        <w:rPr>
          <w:rFonts w:eastAsia="Times New Roman" w:cs="Times New Roman"/>
          <w:color w:val="000000" w:themeColor="text1"/>
        </w:rPr>
        <w:t xml:space="preserve"> who are not Harvard affiliates</w:t>
      </w:r>
      <w:r>
        <w:rPr>
          <w:rFonts w:eastAsia="Times New Roman" w:cs="Times New Roman"/>
          <w:color w:val="000000" w:themeColor="text1"/>
        </w:rPr>
        <w:t>, study populations</w:t>
      </w:r>
      <w:r w:rsidR="004F280B">
        <w:rPr>
          <w:rFonts w:eastAsia="Times New Roman" w:cs="Times New Roman"/>
          <w:color w:val="000000" w:themeColor="text1"/>
        </w:rPr>
        <w:t xml:space="preserve"> </w:t>
      </w:r>
      <w:r w:rsidR="00787EE1">
        <w:rPr>
          <w:rFonts w:eastAsia="Times New Roman" w:cs="Times New Roman"/>
          <w:color w:val="000000" w:themeColor="text1"/>
        </w:rPr>
        <w:t>who cannot</w:t>
      </w:r>
      <w:r w:rsidR="00A06A28">
        <w:rPr>
          <w:rFonts w:eastAsia="Times New Roman" w:cs="Times New Roman"/>
          <w:color w:val="000000" w:themeColor="text1"/>
        </w:rPr>
        <w:t xml:space="preserve"> reliably</w:t>
      </w:r>
      <w:r w:rsidR="00787EE1">
        <w:rPr>
          <w:rFonts w:eastAsia="Times New Roman" w:cs="Times New Roman"/>
          <w:color w:val="000000" w:themeColor="text1"/>
        </w:rPr>
        <w:t xml:space="preserve"> wear masks (e.g. toddlers)</w:t>
      </w:r>
      <w:r w:rsidR="00F24FEC">
        <w:rPr>
          <w:rFonts w:eastAsia="Times New Roman" w:cs="Times New Roman"/>
          <w:color w:val="000000" w:themeColor="text1"/>
        </w:rPr>
        <w:t xml:space="preserve"> and </w:t>
      </w:r>
      <w:r w:rsidR="0043550A">
        <w:rPr>
          <w:rFonts w:eastAsia="Times New Roman" w:cs="Times New Roman"/>
          <w:color w:val="000000" w:themeColor="text1"/>
        </w:rPr>
        <w:t>patient populations</w:t>
      </w:r>
      <w:r w:rsidR="00F24FEC">
        <w:rPr>
          <w:rFonts w:eastAsia="Times New Roman" w:cs="Times New Roman"/>
          <w:color w:val="000000" w:themeColor="text1"/>
        </w:rPr>
        <w:t xml:space="preserve"> (e.g. stroke survivors), </w:t>
      </w:r>
      <w:r w:rsidR="00F366AD">
        <w:rPr>
          <w:rFonts w:eastAsia="Times New Roman" w:cs="Times New Roman"/>
          <w:color w:val="000000" w:themeColor="text1"/>
        </w:rPr>
        <w:t>research in local clinical settings (e.g. inpatient rehab)</w:t>
      </w:r>
      <w:r w:rsidR="00842AC5" w:rsidRPr="00573450">
        <w:rPr>
          <w:rFonts w:eastAsia="Times New Roman" w:cs="Times New Roman"/>
          <w:color w:val="000000" w:themeColor="text1"/>
        </w:rPr>
        <w:t xml:space="preserve"> </w:t>
      </w:r>
      <w:r w:rsidR="0069729A">
        <w:rPr>
          <w:rFonts w:eastAsia="Times New Roman" w:cs="Times New Roman"/>
          <w:color w:val="000000" w:themeColor="text1"/>
        </w:rPr>
        <w:t xml:space="preserve">and research off campus such as </w:t>
      </w:r>
      <w:r w:rsidR="004F280B">
        <w:rPr>
          <w:rFonts w:eastAsia="Times New Roman" w:cs="Times New Roman"/>
          <w:color w:val="000000" w:themeColor="text1"/>
        </w:rPr>
        <w:t xml:space="preserve">in </w:t>
      </w:r>
      <w:r w:rsidR="0069729A">
        <w:rPr>
          <w:rFonts w:eastAsia="Times New Roman" w:cs="Times New Roman"/>
          <w:color w:val="000000" w:themeColor="text1"/>
        </w:rPr>
        <w:t>community settings (</w:t>
      </w:r>
      <w:r w:rsidR="00A06A28">
        <w:rPr>
          <w:rFonts w:eastAsia="Times New Roman" w:cs="Times New Roman"/>
          <w:color w:val="000000" w:themeColor="text1"/>
        </w:rPr>
        <w:t>e.g. community walking or home studies with detailed risk mitigation procedures</w:t>
      </w:r>
      <w:r w:rsidR="0069729A">
        <w:rPr>
          <w:rFonts w:eastAsia="Times New Roman" w:cs="Times New Roman"/>
          <w:color w:val="000000" w:themeColor="text1"/>
        </w:rPr>
        <w:t>).</w:t>
      </w:r>
      <w:r w:rsidR="004F280B">
        <w:rPr>
          <w:rFonts w:eastAsia="Times New Roman" w:cs="Times New Roman"/>
          <w:color w:val="000000" w:themeColor="text1"/>
        </w:rPr>
        <w:t xml:space="preserve"> </w:t>
      </w:r>
      <w:r w:rsidR="00687411">
        <w:rPr>
          <w:rFonts w:eastAsia="Times New Roman" w:cs="Times New Roman"/>
          <w:color w:val="000000" w:themeColor="text1"/>
        </w:rPr>
        <w:t xml:space="preserve">Note that this phase does not include bringing </w:t>
      </w:r>
      <w:r w:rsidR="00687411" w:rsidRPr="0069729A">
        <w:rPr>
          <w:rFonts w:eastAsia="Times New Roman" w:cs="Times New Roman"/>
        </w:rPr>
        <w:t xml:space="preserve">participants with known COVID-19 medical risk factors </w:t>
      </w:r>
      <w:r w:rsidR="00687411">
        <w:rPr>
          <w:rFonts w:eastAsia="Times New Roman" w:cs="Times New Roman"/>
        </w:rPr>
        <w:t>(</w:t>
      </w:r>
      <w:r w:rsidR="00687411" w:rsidRPr="0069729A">
        <w:rPr>
          <w:rFonts w:eastAsia="Times New Roman" w:cs="Times New Roman"/>
        </w:rPr>
        <w:t>as per CDC guidelines</w:t>
      </w:r>
      <w:r w:rsidR="00687411">
        <w:rPr>
          <w:rFonts w:eastAsia="Times New Roman" w:cs="Times New Roman"/>
        </w:rPr>
        <w:t xml:space="preserve">) on Harvard campus. </w:t>
      </w:r>
      <w:r w:rsidR="00687411">
        <w:rPr>
          <w:rFonts w:eastAsia="Times New Roman" w:cs="Times New Roman"/>
          <w:color w:val="000000" w:themeColor="text1"/>
        </w:rPr>
        <w:t xml:space="preserve"> </w:t>
      </w:r>
      <w:r w:rsidR="0069729A">
        <w:rPr>
          <w:rFonts w:eastAsia="Times New Roman" w:cs="Times New Roman"/>
          <w:color w:val="000000" w:themeColor="text1"/>
        </w:rPr>
        <w:t xml:space="preserve">In addition, in this next phase </w:t>
      </w:r>
      <w:r w:rsidR="0069729A" w:rsidRPr="00573450">
        <w:rPr>
          <w:rFonts w:eastAsia="Times New Roman" w:cs="Times New Roman"/>
          <w:color w:val="000000" w:themeColor="text1"/>
        </w:rPr>
        <w:t>researchers who are regularly interacting with participants</w:t>
      </w:r>
      <w:r w:rsidR="0069729A">
        <w:rPr>
          <w:rFonts w:eastAsia="Times New Roman" w:cs="Times New Roman"/>
          <w:color w:val="000000" w:themeColor="text1"/>
        </w:rPr>
        <w:t xml:space="preserve"> and in close contact</w:t>
      </w:r>
      <w:r>
        <w:rPr>
          <w:rFonts w:eastAsia="Times New Roman" w:cs="Times New Roman"/>
          <w:color w:val="000000" w:themeColor="text1"/>
        </w:rPr>
        <w:t xml:space="preserve"> are recommended to </w:t>
      </w:r>
      <w:r w:rsidR="0069729A" w:rsidRPr="00573450">
        <w:rPr>
          <w:rFonts w:eastAsia="Times New Roman" w:cs="Times New Roman"/>
          <w:color w:val="000000" w:themeColor="text1"/>
        </w:rPr>
        <w:t xml:space="preserve">undergo frequent </w:t>
      </w:r>
      <w:r w:rsidR="0069729A">
        <w:rPr>
          <w:rFonts w:eastAsia="Times New Roman" w:cs="Times New Roman"/>
          <w:color w:val="000000" w:themeColor="text1"/>
        </w:rPr>
        <w:t>COVID-</w:t>
      </w:r>
      <w:r w:rsidR="0069729A" w:rsidRPr="00573450">
        <w:rPr>
          <w:rFonts w:eastAsia="Times New Roman" w:cs="Times New Roman"/>
          <w:color w:val="000000" w:themeColor="text1"/>
        </w:rPr>
        <w:t>testing</w:t>
      </w:r>
      <w:r w:rsidR="0069729A">
        <w:rPr>
          <w:rFonts w:eastAsia="Times New Roman" w:cs="Times New Roman"/>
          <w:color w:val="000000" w:themeColor="text1"/>
        </w:rPr>
        <w:t xml:space="preserve">. </w:t>
      </w:r>
      <w:hyperlink r:id="rId10" w:history="1">
        <w:r w:rsidR="009E4D61" w:rsidRPr="00375ADB">
          <w:rPr>
            <w:rStyle w:val="Hyperlink"/>
            <w:rFonts w:eastAsia="Times New Roman" w:cs="Times New Roman"/>
          </w:rPr>
          <w:t>FAS-SEAS Phase 2b</w:t>
        </w:r>
      </w:hyperlink>
      <w:r w:rsidR="009E4D61">
        <w:rPr>
          <w:rFonts w:eastAsia="Times New Roman" w:cs="Times New Roman"/>
          <w:color w:val="000000" w:themeColor="text1"/>
        </w:rPr>
        <w:t xml:space="preserve"> guidelines all apply.</w:t>
      </w:r>
    </w:p>
    <w:p w14:paraId="382BD4E0" w14:textId="24D8B264" w:rsidR="0038100B" w:rsidRPr="00283697" w:rsidRDefault="0038100B" w:rsidP="0038100B">
      <w:pPr>
        <w:pStyle w:val="ListParagraph"/>
        <w:spacing w:after="0" w:line="240" w:lineRule="auto"/>
        <w:ind w:left="0"/>
        <w:rPr>
          <w:rFonts w:eastAsia="Times New Roman" w:cs="Times New Roman"/>
          <w:color w:val="000000" w:themeColor="text1"/>
          <w:sz w:val="12"/>
          <w:szCs w:val="12"/>
        </w:rPr>
      </w:pPr>
    </w:p>
    <w:p w14:paraId="4841F5AD" w14:textId="180E091F" w:rsidR="002D1CCA" w:rsidRPr="002D6FBF" w:rsidRDefault="008F592F" w:rsidP="002D1CCA">
      <w:pPr>
        <w:spacing w:after="0" w:line="240" w:lineRule="auto"/>
        <w:rPr>
          <w:rFonts w:eastAsia="Times New Roman" w:cs="Times New Roman"/>
          <w:b/>
          <w:iCs/>
          <w:color w:val="000000" w:themeColor="text1"/>
        </w:rPr>
      </w:pPr>
      <w:r w:rsidRPr="002D6FBF">
        <w:rPr>
          <w:rFonts w:eastAsia="Times New Roman" w:cs="Times New Roman"/>
          <w:b/>
          <w:color w:val="000000" w:themeColor="text1"/>
        </w:rPr>
        <w:t>Phase HSR1.2</w:t>
      </w:r>
      <w:r w:rsidR="00637F05" w:rsidRPr="002D6FBF">
        <w:rPr>
          <w:rFonts w:eastAsia="Times New Roman" w:cs="Times New Roman"/>
          <w:b/>
          <w:color w:val="000000" w:themeColor="text1"/>
        </w:rPr>
        <w:t xml:space="preserve"> –</w:t>
      </w:r>
      <w:r w:rsidR="00BA5ACF">
        <w:rPr>
          <w:rFonts w:eastAsia="Times New Roman" w:cs="Times New Roman"/>
          <w:b/>
          <w:color w:val="000000" w:themeColor="text1"/>
        </w:rPr>
        <w:t xml:space="preserve"> </w:t>
      </w:r>
      <w:r w:rsidR="002D6FBF" w:rsidRPr="00BA5ACF">
        <w:rPr>
          <w:rFonts w:eastAsia="Times New Roman" w:cs="Times New Roman"/>
          <w:b/>
          <w:i/>
          <w:color w:val="000000" w:themeColor="text1"/>
        </w:rPr>
        <w:t>July 2</w:t>
      </w:r>
      <w:r w:rsidR="00BA5ACF" w:rsidRPr="00BA5ACF">
        <w:rPr>
          <w:rFonts w:eastAsia="Times New Roman" w:cs="Times New Roman"/>
          <w:b/>
          <w:i/>
          <w:color w:val="000000" w:themeColor="text1"/>
        </w:rPr>
        <w:t xml:space="preserve">8, </w:t>
      </w:r>
      <w:r w:rsidR="00637F05" w:rsidRPr="00BA5ACF">
        <w:rPr>
          <w:rFonts w:eastAsia="Times New Roman" w:cs="Times New Roman"/>
          <w:b/>
          <w:i/>
          <w:color w:val="000000" w:themeColor="text1"/>
        </w:rPr>
        <w:t>2020</w:t>
      </w:r>
      <w:r w:rsidR="00BA5ACF">
        <w:rPr>
          <w:rFonts w:eastAsia="Times New Roman" w:cs="Times New Roman"/>
          <w:b/>
          <w:i/>
          <w:color w:val="000000" w:themeColor="text1"/>
        </w:rPr>
        <w:t xml:space="preserve"> -</w:t>
      </w:r>
      <w:r w:rsidR="00E27E67">
        <w:rPr>
          <w:rFonts w:eastAsia="Times New Roman" w:cs="Times New Roman"/>
          <w:b/>
          <w:i/>
          <w:color w:val="000000" w:themeColor="text1"/>
        </w:rPr>
        <w:t xml:space="preserve"> Present</w:t>
      </w:r>
    </w:p>
    <w:p w14:paraId="30B0D1C1" w14:textId="74B901A3" w:rsidR="00D116BD" w:rsidRPr="0069729A" w:rsidRDefault="00D116BD" w:rsidP="00D116BD">
      <w:pPr>
        <w:pStyle w:val="ListParagraph"/>
        <w:numPr>
          <w:ilvl w:val="0"/>
          <w:numId w:val="1"/>
        </w:numPr>
        <w:spacing w:after="0" w:line="240" w:lineRule="auto"/>
        <w:rPr>
          <w:rFonts w:cs="Times New Roman"/>
          <w:color w:val="000000" w:themeColor="text1"/>
        </w:rPr>
      </w:pPr>
      <w:r w:rsidRPr="0069729A">
        <w:rPr>
          <w:rFonts w:eastAsia="Times New Roman" w:cs="Times New Roman"/>
          <w:color w:val="000000" w:themeColor="text1"/>
        </w:rPr>
        <w:t>Non-Harvard affiliated study participants for on-campus research</w:t>
      </w:r>
    </w:p>
    <w:p w14:paraId="5ED26BB0" w14:textId="5A361F08" w:rsidR="00D116BD" w:rsidRPr="0069729A" w:rsidRDefault="0041555F" w:rsidP="00D116BD">
      <w:pPr>
        <w:pStyle w:val="ListParagraph"/>
        <w:numPr>
          <w:ilvl w:val="2"/>
          <w:numId w:val="1"/>
        </w:numPr>
        <w:spacing w:after="0" w:line="240" w:lineRule="auto"/>
        <w:ind w:left="720"/>
        <w:rPr>
          <w:rFonts w:cs="Times New Roman"/>
          <w:color w:val="000000" w:themeColor="text1"/>
        </w:rPr>
      </w:pPr>
      <w:r w:rsidRPr="0069729A">
        <w:rPr>
          <w:rFonts w:eastAsia="Times New Roman" w:cs="Times New Roman"/>
        </w:rPr>
        <w:t>O</w:t>
      </w:r>
      <w:r w:rsidR="00D116BD" w:rsidRPr="0069729A">
        <w:rPr>
          <w:rFonts w:eastAsia="Times New Roman" w:cs="Times New Roman"/>
        </w:rPr>
        <w:t>nly participants without known COVID-19 medical risk factors as per CDC guidelines</w:t>
      </w:r>
      <w:r w:rsidR="002D6FBF">
        <w:rPr>
          <w:rFonts w:eastAsia="Times New Roman" w:cs="Times New Roman"/>
        </w:rPr>
        <w:t xml:space="preserve"> on Harvard campus</w:t>
      </w:r>
    </w:p>
    <w:p w14:paraId="1CC64C43" w14:textId="303542BF" w:rsidR="00764808" w:rsidRPr="0069729A" w:rsidRDefault="002D6FBF" w:rsidP="00764808">
      <w:pPr>
        <w:pStyle w:val="ListParagraph"/>
        <w:numPr>
          <w:ilvl w:val="2"/>
          <w:numId w:val="1"/>
        </w:numPr>
        <w:spacing w:after="0" w:line="240" w:lineRule="auto"/>
        <w:ind w:left="720"/>
        <w:rPr>
          <w:rFonts w:eastAsia="Times New Roman" w:cs="Times New Roman"/>
          <w:color w:val="000000" w:themeColor="text1"/>
        </w:rPr>
      </w:pPr>
      <w:r>
        <w:rPr>
          <w:rFonts w:eastAsia="Times New Roman" w:cs="Times New Roman"/>
        </w:rPr>
        <w:t>Documentation of</w:t>
      </w:r>
      <w:r w:rsidR="000B73DF">
        <w:rPr>
          <w:rFonts w:eastAsia="Times New Roman" w:cs="Times New Roman"/>
        </w:rPr>
        <w:t xml:space="preserve"> any</w:t>
      </w:r>
      <w:r>
        <w:rPr>
          <w:rFonts w:eastAsia="Times New Roman" w:cs="Times New Roman"/>
        </w:rPr>
        <w:t xml:space="preserve"> close contact</w:t>
      </w:r>
      <w:r w:rsidR="000B73DF">
        <w:rPr>
          <w:rFonts w:eastAsia="Times New Roman" w:cs="Times New Roman"/>
        </w:rPr>
        <w:t xml:space="preserve"> &gt;15 minutes</w:t>
      </w:r>
      <w:r>
        <w:rPr>
          <w:rFonts w:eastAsia="Times New Roman" w:cs="Times New Roman"/>
        </w:rPr>
        <w:t xml:space="preserve"> (</w:t>
      </w:r>
      <w:r w:rsidR="00687411">
        <w:rPr>
          <w:rFonts w:eastAsia="Times New Roman" w:cs="Times New Roman"/>
        </w:rPr>
        <w:t>i.e. nature</w:t>
      </w:r>
      <w:r>
        <w:rPr>
          <w:rFonts w:eastAsia="Times New Roman" w:cs="Times New Roman"/>
        </w:rPr>
        <w:t xml:space="preserve"> and estimated time) in resumption request</w:t>
      </w:r>
      <w:r w:rsidR="000B73DF">
        <w:rPr>
          <w:rFonts w:eastAsia="Times New Roman" w:cs="Times New Roman"/>
        </w:rPr>
        <w:t xml:space="preserve"> highlighting specific risk mitigation</w:t>
      </w:r>
      <w:r>
        <w:rPr>
          <w:rFonts w:eastAsia="Times New Roman" w:cs="Times New Roman"/>
        </w:rPr>
        <w:t xml:space="preserve">. </w:t>
      </w:r>
      <w:r w:rsidR="00A90EFF" w:rsidRPr="0069729A">
        <w:rPr>
          <w:rFonts w:eastAsia="Times New Roman" w:cs="Times New Roman"/>
        </w:rPr>
        <w:t xml:space="preserve"> </w:t>
      </w:r>
      <w:r w:rsidR="00764808" w:rsidRPr="0069729A">
        <w:rPr>
          <w:rFonts w:eastAsia="Times New Roman" w:cs="Times New Roman"/>
        </w:rPr>
        <w:t xml:space="preserve"> </w:t>
      </w:r>
    </w:p>
    <w:p w14:paraId="7E687157" w14:textId="6C3B041E" w:rsidR="00764808" w:rsidRPr="0069729A" w:rsidRDefault="00764808" w:rsidP="00764808">
      <w:pPr>
        <w:pStyle w:val="ListParagraph"/>
        <w:numPr>
          <w:ilvl w:val="2"/>
          <w:numId w:val="1"/>
        </w:numPr>
        <w:spacing w:after="0" w:line="240" w:lineRule="auto"/>
        <w:ind w:left="720"/>
        <w:rPr>
          <w:rFonts w:eastAsia="Times New Roman" w:cs="Times New Roman"/>
          <w:color w:val="000000" w:themeColor="text1"/>
        </w:rPr>
      </w:pPr>
      <w:r w:rsidRPr="0069729A">
        <w:rPr>
          <w:rFonts w:eastAsia="Times New Roman" w:cs="Times New Roman"/>
        </w:rPr>
        <w:t xml:space="preserve">Face shields, in addition </w:t>
      </w:r>
      <w:r w:rsidRPr="00375ADB">
        <w:rPr>
          <w:rFonts w:eastAsia="Times New Roman" w:cs="Times New Roman"/>
        </w:rPr>
        <w:t xml:space="preserve">to </w:t>
      </w:r>
      <w:r w:rsidR="00A417E9" w:rsidRPr="00375ADB">
        <w:rPr>
          <w:rFonts w:eastAsia="Times New Roman" w:cs="Times New Roman"/>
        </w:rPr>
        <w:t>ASTM rated face</w:t>
      </w:r>
      <w:r w:rsidR="00A417E9" w:rsidRPr="0069729A">
        <w:rPr>
          <w:rFonts w:eastAsia="Times New Roman" w:cs="Times New Roman"/>
        </w:rPr>
        <w:t xml:space="preserve"> </w:t>
      </w:r>
      <w:r w:rsidRPr="0069729A">
        <w:rPr>
          <w:rFonts w:eastAsia="Times New Roman" w:cs="Times New Roman"/>
        </w:rPr>
        <w:t xml:space="preserve">masks, worn by study team members for times of close contact </w:t>
      </w:r>
    </w:p>
    <w:p w14:paraId="28A8037A" w14:textId="2FAFA6F8" w:rsidR="00D116BD" w:rsidRPr="0069729A" w:rsidRDefault="00D116BD" w:rsidP="00D116BD">
      <w:pPr>
        <w:pStyle w:val="ListParagraph"/>
        <w:numPr>
          <w:ilvl w:val="2"/>
          <w:numId w:val="1"/>
        </w:numPr>
        <w:spacing w:after="0" w:line="240" w:lineRule="auto"/>
        <w:ind w:left="720"/>
        <w:rPr>
          <w:rFonts w:eastAsia="Times New Roman" w:cs="Times New Roman"/>
          <w:color w:val="000000" w:themeColor="text1"/>
        </w:rPr>
      </w:pPr>
      <w:r w:rsidRPr="0069729A">
        <w:rPr>
          <w:rFonts w:eastAsia="Times New Roman" w:cs="Times New Roman"/>
        </w:rPr>
        <w:t>Maximum number of study team members (3, only 2 &lt;6ft of participant)</w:t>
      </w:r>
    </w:p>
    <w:p w14:paraId="5FAE7707" w14:textId="77777777" w:rsidR="00C75E3C" w:rsidRPr="0069729A" w:rsidRDefault="00C75E3C" w:rsidP="00C75E3C">
      <w:pPr>
        <w:pStyle w:val="ListParagraph"/>
        <w:numPr>
          <w:ilvl w:val="0"/>
          <w:numId w:val="1"/>
        </w:numPr>
        <w:spacing w:after="0" w:line="240" w:lineRule="auto"/>
        <w:rPr>
          <w:rFonts w:eastAsia="Times New Roman" w:cs="Times New Roman"/>
        </w:rPr>
      </w:pPr>
      <w:r>
        <w:rPr>
          <w:rFonts w:eastAsia="Times New Roman" w:cs="Times New Roman"/>
        </w:rPr>
        <w:t>Frequent testing (at least weekly) of researchers engaged in human subjects research where there is close contact</w:t>
      </w:r>
    </w:p>
    <w:p w14:paraId="11C93076" w14:textId="77777777" w:rsidR="00B37B7A" w:rsidRDefault="00B37B7A" w:rsidP="00B37B7A">
      <w:pPr>
        <w:pStyle w:val="ListParagraph"/>
        <w:numPr>
          <w:ilvl w:val="0"/>
          <w:numId w:val="1"/>
        </w:numPr>
        <w:spacing w:after="0" w:line="240" w:lineRule="auto"/>
        <w:rPr>
          <w:rFonts w:eastAsia="Times New Roman" w:cs="Times New Roman"/>
        </w:rPr>
      </w:pPr>
      <w:r>
        <w:rPr>
          <w:rFonts w:eastAsia="Times New Roman" w:cs="Times New Roman"/>
        </w:rPr>
        <w:lastRenderedPageBreak/>
        <w:t>Research with subjects who cannot wear masks (e.g. toddlers) reviewed on case by case basis</w:t>
      </w:r>
    </w:p>
    <w:p w14:paraId="4D3EED7A" w14:textId="5350C1F8" w:rsidR="00A417E9" w:rsidRDefault="00A417E9" w:rsidP="00A417E9">
      <w:pPr>
        <w:pStyle w:val="ListParagraph"/>
        <w:numPr>
          <w:ilvl w:val="0"/>
          <w:numId w:val="1"/>
        </w:numPr>
        <w:spacing w:after="0" w:line="240" w:lineRule="auto"/>
        <w:rPr>
          <w:rFonts w:eastAsia="Times New Roman" w:cs="Times New Roman"/>
        </w:rPr>
      </w:pPr>
      <w:r w:rsidRPr="0069729A">
        <w:rPr>
          <w:rFonts w:eastAsia="Times New Roman" w:cs="Times New Roman"/>
        </w:rPr>
        <w:t xml:space="preserve">Up to 10 participants to interact with a study team member </w:t>
      </w:r>
      <w:r w:rsidR="00283697">
        <w:rPr>
          <w:rFonts w:eastAsia="Times New Roman" w:cs="Times New Roman"/>
        </w:rPr>
        <w:t xml:space="preserve">per </w:t>
      </w:r>
      <w:r>
        <w:rPr>
          <w:rFonts w:eastAsia="Times New Roman" w:cs="Times New Roman"/>
        </w:rPr>
        <w:t xml:space="preserve">week </w:t>
      </w:r>
      <w:r w:rsidR="00283697">
        <w:rPr>
          <w:rFonts w:eastAsia="Times New Roman" w:cs="Times New Roman"/>
        </w:rPr>
        <w:t xml:space="preserve">when </w:t>
      </w:r>
      <w:r>
        <w:rPr>
          <w:rFonts w:eastAsia="Times New Roman" w:cs="Times New Roman"/>
        </w:rPr>
        <w:t>close contact &lt;6 feet</w:t>
      </w:r>
    </w:p>
    <w:p w14:paraId="631434EF" w14:textId="34433D55" w:rsidR="00D12A42" w:rsidRPr="00813DAC" w:rsidRDefault="00D12A42" w:rsidP="00D12A42">
      <w:pPr>
        <w:pStyle w:val="ListParagraph"/>
        <w:numPr>
          <w:ilvl w:val="0"/>
          <w:numId w:val="1"/>
        </w:numPr>
        <w:spacing w:after="0" w:line="240" w:lineRule="auto"/>
        <w:rPr>
          <w:rFonts w:eastAsia="Times New Roman" w:cs="Times New Roman"/>
        </w:rPr>
      </w:pPr>
      <w:r>
        <w:rPr>
          <w:rFonts w:eastAsia="Times New Roman" w:cs="Times New Roman"/>
        </w:rPr>
        <w:t>R</w:t>
      </w:r>
      <w:r w:rsidRPr="0069729A">
        <w:rPr>
          <w:rFonts w:eastAsia="Times New Roman" w:cs="Times New Roman"/>
        </w:rPr>
        <w:t xml:space="preserve">esearch </w:t>
      </w:r>
      <w:r>
        <w:rPr>
          <w:rFonts w:eastAsia="Times New Roman" w:cs="Times New Roman"/>
        </w:rPr>
        <w:t xml:space="preserve">in community settings </w:t>
      </w:r>
      <w:r w:rsidRPr="0069729A">
        <w:rPr>
          <w:rFonts w:eastAsia="Times New Roman" w:cs="Times New Roman"/>
        </w:rPr>
        <w:t>reviewed on case by case basis</w:t>
      </w:r>
    </w:p>
    <w:p w14:paraId="3AF6922C" w14:textId="77777777" w:rsidR="00CD4406" w:rsidRPr="00283697" w:rsidRDefault="00CD4406" w:rsidP="00813DAC">
      <w:pPr>
        <w:pStyle w:val="ListParagraph"/>
        <w:spacing w:after="0" w:line="240" w:lineRule="auto"/>
        <w:rPr>
          <w:rFonts w:eastAsia="Times New Roman" w:cs="Times New Roman"/>
          <w:sz w:val="12"/>
          <w:szCs w:val="12"/>
        </w:rPr>
      </w:pPr>
    </w:p>
    <w:p w14:paraId="51FE0807" w14:textId="7BEB8A57" w:rsidR="00687411" w:rsidRPr="002D6FBF" w:rsidRDefault="009E4D61" w:rsidP="00687411">
      <w:pPr>
        <w:spacing w:after="0" w:line="240" w:lineRule="auto"/>
        <w:rPr>
          <w:rFonts w:eastAsia="Times New Roman" w:cs="Times New Roman"/>
          <w:b/>
          <w:iCs/>
          <w:color w:val="000000" w:themeColor="text1"/>
        </w:rPr>
      </w:pPr>
      <w:r>
        <w:rPr>
          <w:rFonts w:eastAsia="Times New Roman" w:cs="Times New Roman"/>
          <w:b/>
          <w:color w:val="000000" w:themeColor="text1"/>
        </w:rPr>
        <w:t>Further guidance</w:t>
      </w:r>
      <w:r w:rsidR="00687411">
        <w:rPr>
          <w:rFonts w:eastAsia="Times New Roman" w:cs="Times New Roman"/>
          <w:b/>
          <w:color w:val="000000" w:themeColor="text1"/>
        </w:rPr>
        <w:t xml:space="preserve"> for PIs</w:t>
      </w:r>
      <w:r w:rsidR="00CD4406">
        <w:rPr>
          <w:rFonts w:eastAsia="Times New Roman" w:cs="Times New Roman"/>
          <w:b/>
          <w:color w:val="000000" w:themeColor="text1"/>
        </w:rPr>
        <w:t xml:space="preserve"> </w:t>
      </w:r>
    </w:p>
    <w:p w14:paraId="3077B906" w14:textId="1247DC1B" w:rsidR="00687411" w:rsidRPr="0069729A" w:rsidRDefault="00687411" w:rsidP="00687411">
      <w:pPr>
        <w:pStyle w:val="ListParagraph"/>
        <w:spacing w:after="0" w:line="240" w:lineRule="auto"/>
        <w:ind w:left="0"/>
        <w:rPr>
          <w:rFonts w:eastAsia="Times New Roman" w:cs="Times New Roman"/>
          <w:color w:val="000000" w:themeColor="text1"/>
          <w:u w:val="single"/>
        </w:rPr>
      </w:pPr>
      <w:r w:rsidRPr="0069729A">
        <w:rPr>
          <w:rFonts w:eastAsia="Times New Roman" w:cs="Times New Roman"/>
          <w:color w:val="000000" w:themeColor="text1"/>
          <w:u w:val="single"/>
        </w:rPr>
        <w:t xml:space="preserve">Time limit &amp; PPE for close contact </w:t>
      </w:r>
      <w:r w:rsidR="00A417E9">
        <w:rPr>
          <w:rFonts w:eastAsia="Times New Roman" w:cs="Times New Roman"/>
          <w:color w:val="000000" w:themeColor="text1"/>
          <w:u w:val="single"/>
        </w:rPr>
        <w:t>(see table in Human Subjects Resumption Request Document)</w:t>
      </w:r>
    </w:p>
    <w:p w14:paraId="7C01F863" w14:textId="7CAA0FFB" w:rsidR="00687411" w:rsidRDefault="00687411" w:rsidP="00687411">
      <w:pPr>
        <w:pStyle w:val="ListParagraph"/>
        <w:spacing w:after="0" w:line="240" w:lineRule="auto"/>
        <w:ind w:left="0"/>
        <w:rPr>
          <w:rFonts w:eastAsia="Times New Roman" w:cs="Times New Roman"/>
          <w:color w:val="000000" w:themeColor="text1"/>
        </w:rPr>
      </w:pPr>
      <w:r>
        <w:rPr>
          <w:rFonts w:eastAsia="Times New Roman" w:cs="Times New Roman"/>
          <w:color w:val="000000" w:themeColor="text1"/>
        </w:rPr>
        <w:t xml:space="preserve">To enable studies that require longer durations of close contact, it is </w:t>
      </w:r>
      <w:r w:rsidRPr="00573450">
        <w:rPr>
          <w:rFonts w:eastAsia="Times New Roman" w:cs="Times New Roman"/>
          <w:color w:val="000000" w:themeColor="text1"/>
        </w:rPr>
        <w:t xml:space="preserve">a combination of room size, </w:t>
      </w:r>
      <w:r>
        <w:rPr>
          <w:rFonts w:eastAsia="Times New Roman" w:cs="Times New Roman"/>
          <w:color w:val="000000" w:themeColor="text1"/>
        </w:rPr>
        <w:t xml:space="preserve">local </w:t>
      </w:r>
      <w:r w:rsidRPr="00573450">
        <w:rPr>
          <w:rFonts w:eastAsia="Times New Roman" w:cs="Times New Roman"/>
          <w:color w:val="000000" w:themeColor="text1"/>
        </w:rPr>
        <w:t>ventilation</w:t>
      </w:r>
      <w:r>
        <w:rPr>
          <w:rFonts w:eastAsia="Times New Roman" w:cs="Times New Roman"/>
          <w:color w:val="000000" w:themeColor="text1"/>
        </w:rPr>
        <w:t>/filtration</w:t>
      </w:r>
      <w:r w:rsidRPr="00573450">
        <w:rPr>
          <w:rFonts w:eastAsia="Times New Roman" w:cs="Times New Roman"/>
          <w:color w:val="000000" w:themeColor="text1"/>
        </w:rPr>
        <w:t>, specific PPE</w:t>
      </w:r>
      <w:r>
        <w:rPr>
          <w:rFonts w:eastAsia="Times New Roman" w:cs="Times New Roman"/>
          <w:color w:val="000000" w:themeColor="text1"/>
        </w:rPr>
        <w:t>,</w:t>
      </w:r>
      <w:r w:rsidRPr="00573450">
        <w:rPr>
          <w:rFonts w:eastAsia="Times New Roman" w:cs="Times New Roman"/>
          <w:color w:val="000000" w:themeColor="text1"/>
        </w:rPr>
        <w:t xml:space="preserve"> and specific activities</w:t>
      </w:r>
      <w:r>
        <w:rPr>
          <w:rFonts w:eastAsia="Times New Roman" w:cs="Times New Roman"/>
          <w:color w:val="000000" w:themeColor="text1"/>
        </w:rPr>
        <w:t xml:space="preserve"> that factor into risk mitigation strategies. Human subjects research procedures will be reviewed on a case by case basis and PIs are encouraged to include</w:t>
      </w:r>
      <w:r w:rsidR="0015708F">
        <w:rPr>
          <w:rFonts w:eastAsia="Times New Roman" w:cs="Times New Roman"/>
          <w:color w:val="000000" w:themeColor="text1"/>
        </w:rPr>
        <w:t>:</w:t>
      </w:r>
      <w:r>
        <w:rPr>
          <w:rFonts w:eastAsia="Times New Roman" w:cs="Times New Roman"/>
          <w:color w:val="000000" w:themeColor="text1"/>
        </w:rPr>
        <w:t xml:space="preserve"> </w:t>
      </w:r>
    </w:p>
    <w:p w14:paraId="72A2ECAA" w14:textId="3691E717" w:rsidR="00687411" w:rsidRDefault="00687411" w:rsidP="00687411">
      <w:pPr>
        <w:pStyle w:val="ListParagraph"/>
        <w:numPr>
          <w:ilvl w:val="0"/>
          <w:numId w:val="2"/>
        </w:numPr>
        <w:spacing w:after="0" w:line="240" w:lineRule="auto"/>
        <w:rPr>
          <w:rFonts w:eastAsia="Times New Roman" w:cs="Times New Roman"/>
          <w:color w:val="000000" w:themeColor="text1"/>
        </w:rPr>
      </w:pPr>
      <w:r>
        <w:rPr>
          <w:rFonts w:eastAsia="Times New Roman" w:cs="Times New Roman"/>
          <w:color w:val="000000" w:themeColor="text1"/>
        </w:rPr>
        <w:t>The precise nature of close contact (e.g. arm’s length placement of electrodes), highlight how close contact time is minimized</w:t>
      </w:r>
      <w:r w:rsidR="0015708F">
        <w:rPr>
          <w:rFonts w:eastAsia="Times New Roman" w:cs="Times New Roman"/>
          <w:color w:val="000000" w:themeColor="text1"/>
        </w:rPr>
        <w:t>,</w:t>
      </w:r>
      <w:r>
        <w:rPr>
          <w:rFonts w:eastAsia="Times New Roman" w:cs="Times New Roman"/>
          <w:color w:val="000000" w:themeColor="text1"/>
        </w:rPr>
        <w:t xml:space="preserve"> and provide estimate of time in close contact. </w:t>
      </w:r>
    </w:p>
    <w:p w14:paraId="2D4A07A4" w14:textId="24EA48A9" w:rsidR="009E4D61" w:rsidRDefault="0015708F" w:rsidP="00CD4406">
      <w:pPr>
        <w:pStyle w:val="ListParagraph"/>
        <w:numPr>
          <w:ilvl w:val="0"/>
          <w:numId w:val="2"/>
        </w:numPr>
        <w:spacing w:after="0" w:line="240" w:lineRule="auto"/>
        <w:rPr>
          <w:rFonts w:eastAsia="Times New Roman" w:cs="Times New Roman"/>
          <w:color w:val="000000" w:themeColor="text1"/>
        </w:rPr>
      </w:pPr>
      <w:r>
        <w:rPr>
          <w:rFonts w:eastAsia="Times New Roman" w:cs="Times New Roman"/>
          <w:color w:val="000000" w:themeColor="text1"/>
        </w:rPr>
        <w:t>A</w:t>
      </w:r>
      <w:r w:rsidR="00687411" w:rsidRPr="00473C81">
        <w:rPr>
          <w:rFonts w:eastAsia="Times New Roman" w:cs="Times New Roman"/>
          <w:color w:val="000000" w:themeColor="text1"/>
        </w:rPr>
        <w:t xml:space="preserve">pproaches that provide local augmentation of ventilation/filtration (e.g. location of experiment </w:t>
      </w:r>
      <w:r>
        <w:rPr>
          <w:rFonts w:eastAsia="Times New Roman" w:cs="Times New Roman"/>
          <w:color w:val="000000" w:themeColor="text1"/>
        </w:rPr>
        <w:t>with</w:t>
      </w:r>
      <w:r w:rsidR="00687411" w:rsidRPr="00473C81">
        <w:rPr>
          <w:rFonts w:eastAsia="Times New Roman" w:cs="Times New Roman"/>
          <w:color w:val="000000" w:themeColor="text1"/>
        </w:rPr>
        <w:t xml:space="preserve">in room relative to room HVAC, local HEPA filter, local fan to direct air flow at boundary of close contact, etc.). EHS will be able to advise on best approaches and evaluate </w:t>
      </w:r>
      <w:r w:rsidR="009E4D61">
        <w:rPr>
          <w:rFonts w:eastAsia="Times New Roman" w:cs="Times New Roman"/>
          <w:color w:val="000000" w:themeColor="text1"/>
        </w:rPr>
        <w:t>their</w:t>
      </w:r>
      <w:r w:rsidR="00687411" w:rsidRPr="00473C81">
        <w:rPr>
          <w:rFonts w:eastAsia="Times New Roman" w:cs="Times New Roman"/>
          <w:color w:val="000000" w:themeColor="text1"/>
        </w:rPr>
        <w:t xml:space="preserve"> potential effectiveness (e.g. test</w:t>
      </w:r>
      <w:r w:rsidR="000B73DF">
        <w:rPr>
          <w:rFonts w:eastAsia="Times New Roman" w:cs="Times New Roman"/>
          <w:color w:val="000000" w:themeColor="text1"/>
        </w:rPr>
        <w:t xml:space="preserve"> with p</w:t>
      </w:r>
      <w:r w:rsidR="000B73DF" w:rsidRPr="000B73DF">
        <w:rPr>
          <w:rFonts w:eastAsia="Times New Roman" w:cs="Times New Roman"/>
          <w:color w:val="000000" w:themeColor="text1"/>
        </w:rPr>
        <w:t>article generators</w:t>
      </w:r>
      <w:r w:rsidR="00687411" w:rsidRPr="00473C81">
        <w:rPr>
          <w:rFonts w:eastAsia="Times New Roman" w:cs="Times New Roman"/>
          <w:color w:val="000000" w:themeColor="text1"/>
        </w:rPr>
        <w:t xml:space="preserve">). PIs are encouraged to </w:t>
      </w:r>
      <w:r w:rsidR="00687411">
        <w:rPr>
          <w:rFonts w:eastAsia="Times New Roman" w:cs="Times New Roman"/>
          <w:color w:val="000000" w:themeColor="text1"/>
        </w:rPr>
        <w:t xml:space="preserve">consult with </w:t>
      </w:r>
      <w:r w:rsidR="009E4D61">
        <w:rPr>
          <w:rFonts w:eastAsia="Times New Roman" w:cs="Times New Roman"/>
          <w:color w:val="000000" w:themeColor="text1"/>
        </w:rPr>
        <w:t xml:space="preserve">their local building manager and </w:t>
      </w:r>
      <w:r w:rsidR="00687411">
        <w:rPr>
          <w:rFonts w:eastAsia="Times New Roman" w:cs="Times New Roman"/>
          <w:color w:val="000000" w:themeColor="text1"/>
        </w:rPr>
        <w:t xml:space="preserve">EHS when preparing their plans. </w:t>
      </w:r>
      <w:r w:rsidR="009E4D61" w:rsidRPr="00473C81">
        <w:rPr>
          <w:rFonts w:eastAsia="Times New Roman" w:cs="Times New Roman"/>
          <w:color w:val="000000" w:themeColor="text1"/>
        </w:rPr>
        <w:t>EHS contact</w:t>
      </w:r>
      <w:r w:rsidR="00CD4406">
        <w:rPr>
          <w:rFonts w:eastAsia="Times New Roman" w:cs="Times New Roman"/>
          <w:color w:val="000000" w:themeColor="text1"/>
        </w:rPr>
        <w:t xml:space="preserve"> Shawna Marquis [</w:t>
      </w:r>
      <w:r w:rsidR="00CD4406" w:rsidRPr="00CD4406">
        <w:rPr>
          <w:rFonts w:eastAsia="Times New Roman" w:cs="Times New Roman"/>
          <w:color w:val="000000" w:themeColor="text1"/>
        </w:rPr>
        <w:t>shawna_marquis@harvard.edu</w:t>
      </w:r>
      <w:r w:rsidR="00CD4406">
        <w:rPr>
          <w:rFonts w:eastAsia="Times New Roman" w:cs="Times New Roman"/>
          <w:color w:val="000000" w:themeColor="text1"/>
        </w:rPr>
        <w:t xml:space="preserve">]. </w:t>
      </w:r>
      <w:r w:rsidR="00CD4406" w:rsidDel="00CD4406">
        <w:t xml:space="preserve"> </w:t>
      </w:r>
    </w:p>
    <w:p w14:paraId="0D2EE5C5" w14:textId="6F162BE8" w:rsidR="00687411" w:rsidRDefault="0015708F" w:rsidP="00687411">
      <w:pPr>
        <w:pStyle w:val="ListParagraph"/>
        <w:numPr>
          <w:ilvl w:val="0"/>
          <w:numId w:val="2"/>
        </w:numPr>
        <w:spacing w:after="0" w:line="240" w:lineRule="auto"/>
        <w:rPr>
          <w:rFonts w:eastAsia="Times New Roman" w:cs="Times New Roman"/>
          <w:color w:val="000000" w:themeColor="text1"/>
        </w:rPr>
      </w:pPr>
      <w:r>
        <w:rPr>
          <w:rFonts w:eastAsia="Times New Roman" w:cs="Times New Roman"/>
          <w:color w:val="000000" w:themeColor="text1"/>
        </w:rPr>
        <w:t>O</w:t>
      </w:r>
      <w:r w:rsidR="00687411">
        <w:rPr>
          <w:rFonts w:eastAsia="Times New Roman" w:cs="Times New Roman"/>
          <w:color w:val="000000" w:themeColor="text1"/>
        </w:rPr>
        <w:t>ther measures that will be taken to minimize risk (e.g. limiting time when subject and researcher are face to face, limit talking to only that required for study procedures, use of physical (e.g., plexiglass) barriers).</w:t>
      </w:r>
    </w:p>
    <w:p w14:paraId="68103C59" w14:textId="479DC894" w:rsidR="00687411" w:rsidRPr="009E4D61" w:rsidRDefault="00335A64" w:rsidP="009E4D61">
      <w:pPr>
        <w:pStyle w:val="ListParagraph"/>
        <w:numPr>
          <w:ilvl w:val="0"/>
          <w:numId w:val="2"/>
        </w:numPr>
        <w:spacing w:after="0" w:line="240" w:lineRule="auto"/>
        <w:rPr>
          <w:rFonts w:eastAsia="Times New Roman" w:cs="Times New Roman"/>
          <w:color w:val="000000" w:themeColor="text1"/>
        </w:rPr>
      </w:pPr>
      <w:r>
        <w:rPr>
          <w:rFonts w:eastAsia="Times New Roman" w:cs="Times New Roman"/>
          <w:color w:val="000000" w:themeColor="text1"/>
        </w:rPr>
        <w:t>For a</w:t>
      </w:r>
      <w:r w:rsidR="009E4D61" w:rsidRPr="009E4D61">
        <w:rPr>
          <w:rFonts w:eastAsia="Times New Roman" w:cs="Times New Roman"/>
          <w:color w:val="000000" w:themeColor="text1"/>
        </w:rPr>
        <w:t>ny request for additional PPE considerations</w:t>
      </w:r>
      <w:r w:rsidR="009E4D61">
        <w:rPr>
          <w:rFonts w:eastAsia="Times New Roman" w:cs="Times New Roman"/>
          <w:color w:val="000000" w:themeColor="text1"/>
        </w:rPr>
        <w:t xml:space="preserve"> (e.g. N95 equivalent protection)</w:t>
      </w:r>
      <w:r w:rsidR="0015708F">
        <w:rPr>
          <w:rFonts w:eastAsia="Times New Roman" w:cs="Times New Roman"/>
          <w:color w:val="000000" w:themeColor="text1"/>
        </w:rPr>
        <w:t>,</w:t>
      </w:r>
      <w:r w:rsidR="009E4D61" w:rsidRPr="009E4D61">
        <w:rPr>
          <w:rFonts w:eastAsia="Times New Roman" w:cs="Times New Roman"/>
          <w:color w:val="000000" w:themeColor="text1"/>
        </w:rPr>
        <w:t xml:space="preserve"> </w:t>
      </w:r>
      <w:r w:rsidR="009E4D61">
        <w:rPr>
          <w:rFonts w:eastAsia="Times New Roman" w:cs="Times New Roman"/>
          <w:color w:val="000000" w:themeColor="text1"/>
        </w:rPr>
        <w:t>PIs are encouraged to consult with EHS when preparing their plans.</w:t>
      </w:r>
    </w:p>
    <w:p w14:paraId="744AA1D5" w14:textId="14BB3462" w:rsidR="00687411" w:rsidRPr="00283697" w:rsidRDefault="00687411" w:rsidP="00687411">
      <w:pPr>
        <w:spacing w:after="0" w:line="240" w:lineRule="auto"/>
        <w:rPr>
          <w:rFonts w:eastAsia="Times New Roman" w:cs="Times New Roman"/>
          <w:color w:val="000000" w:themeColor="text1"/>
          <w:sz w:val="12"/>
          <w:szCs w:val="12"/>
        </w:rPr>
      </w:pPr>
    </w:p>
    <w:p w14:paraId="3ADE525E" w14:textId="77777777" w:rsidR="00CD4406" w:rsidRPr="0069729A" w:rsidRDefault="00CD4406" w:rsidP="00CD4406">
      <w:pPr>
        <w:spacing w:after="0" w:line="240" w:lineRule="auto"/>
        <w:rPr>
          <w:rFonts w:eastAsia="Times New Roman" w:cs="Times New Roman"/>
          <w:color w:val="000000" w:themeColor="text1"/>
          <w:u w:val="single"/>
        </w:rPr>
      </w:pPr>
      <w:r w:rsidRPr="0069729A">
        <w:rPr>
          <w:rFonts w:eastAsia="Times New Roman" w:cs="Times New Roman"/>
          <w:color w:val="000000" w:themeColor="text1"/>
          <w:u w:val="single"/>
        </w:rPr>
        <w:t>Research with low-risk</w:t>
      </w:r>
      <w:r>
        <w:rPr>
          <w:rFonts w:eastAsia="Times New Roman" w:cs="Times New Roman"/>
          <w:color w:val="000000" w:themeColor="text1"/>
          <w:u w:val="single"/>
        </w:rPr>
        <w:t xml:space="preserve"> participants</w:t>
      </w:r>
      <w:r w:rsidRPr="0069729A">
        <w:rPr>
          <w:rFonts w:eastAsia="Times New Roman" w:cs="Times New Roman"/>
          <w:color w:val="000000" w:themeColor="text1"/>
          <w:u w:val="single"/>
        </w:rPr>
        <w:t xml:space="preserve"> (those not defined as vulnerable) who cannot wear masks.</w:t>
      </w:r>
    </w:p>
    <w:p w14:paraId="7E0AA54E" w14:textId="77777777" w:rsidR="00CD4406" w:rsidRPr="00573450" w:rsidRDefault="00CD4406" w:rsidP="00CD4406">
      <w:pPr>
        <w:spacing w:after="0" w:line="240" w:lineRule="auto"/>
        <w:rPr>
          <w:rFonts w:eastAsia="Times New Roman" w:cs="Times New Roman"/>
          <w:color w:val="000000" w:themeColor="text1"/>
        </w:rPr>
      </w:pPr>
      <w:r>
        <w:rPr>
          <w:rFonts w:eastAsia="Times New Roman" w:cs="Times New Roman"/>
          <w:color w:val="000000" w:themeColor="text1"/>
        </w:rPr>
        <w:t xml:space="preserve">Given the importance of mask wearing in reducing the risk of COVID transmission, any procedures requesting resumption of research where masks cannot be worn must meet a very high bar. </w:t>
      </w:r>
      <w:r w:rsidRPr="00573450">
        <w:rPr>
          <w:rFonts w:eastAsia="Times New Roman" w:cs="Times New Roman"/>
          <w:color w:val="000000" w:themeColor="text1"/>
        </w:rPr>
        <w:t xml:space="preserve">For research with </w:t>
      </w:r>
      <w:r>
        <w:rPr>
          <w:rFonts w:eastAsia="Times New Roman" w:cs="Times New Roman"/>
          <w:color w:val="000000" w:themeColor="text1"/>
        </w:rPr>
        <w:t xml:space="preserve">non-vulnerable </w:t>
      </w:r>
      <w:r w:rsidRPr="00573450">
        <w:rPr>
          <w:rFonts w:eastAsia="Times New Roman" w:cs="Times New Roman"/>
          <w:color w:val="000000" w:themeColor="text1"/>
        </w:rPr>
        <w:t xml:space="preserve">populations who cannot wear masks, </w:t>
      </w:r>
      <w:r>
        <w:rPr>
          <w:rFonts w:eastAsia="Times New Roman" w:cs="Times New Roman"/>
          <w:color w:val="000000" w:themeColor="text1"/>
        </w:rPr>
        <w:t xml:space="preserve">PIs should consider how a combination of COVID testing, additional PPE (e.g. N95 equivalent), HVAC control, maintaining 6 ft of distance, barrier protection (e.g. plexiglass), tightly controlled space (e.g. </w:t>
      </w:r>
      <w:r w:rsidRPr="00573450">
        <w:rPr>
          <w:rFonts w:eastAsia="Times New Roman" w:cs="Times New Roman"/>
          <w:color w:val="000000" w:themeColor="text1"/>
        </w:rPr>
        <w:t>easily accessible spaces that reduce exposure with</w:t>
      </w:r>
      <w:r>
        <w:rPr>
          <w:rFonts w:eastAsia="Times New Roman" w:cs="Times New Roman"/>
          <w:color w:val="000000" w:themeColor="text1"/>
        </w:rPr>
        <w:t>in common areas like elevators</w:t>
      </w:r>
      <w:r w:rsidRPr="00573450">
        <w:rPr>
          <w:rFonts w:eastAsia="Times New Roman" w:cs="Times New Roman"/>
          <w:color w:val="000000" w:themeColor="text1"/>
        </w:rPr>
        <w:t>).</w:t>
      </w:r>
    </w:p>
    <w:p w14:paraId="3D520938" w14:textId="77777777" w:rsidR="00D12A42" w:rsidRPr="00283697" w:rsidRDefault="00D12A42" w:rsidP="00D12A42">
      <w:pPr>
        <w:spacing w:after="0" w:line="240" w:lineRule="auto"/>
        <w:rPr>
          <w:rFonts w:eastAsia="Times New Roman" w:cs="Times New Roman"/>
          <w:color w:val="000000" w:themeColor="text1"/>
          <w:sz w:val="12"/>
          <w:szCs w:val="12"/>
          <w:u w:val="single"/>
        </w:rPr>
      </w:pPr>
    </w:p>
    <w:p w14:paraId="2E91D56F" w14:textId="2CBBD7C9" w:rsidR="00D12A42" w:rsidRPr="0069729A" w:rsidRDefault="00D12A42" w:rsidP="00D12A42">
      <w:pPr>
        <w:spacing w:after="0" w:line="240" w:lineRule="auto"/>
        <w:rPr>
          <w:rFonts w:eastAsia="Times New Roman" w:cs="Times New Roman"/>
          <w:color w:val="000000" w:themeColor="text1"/>
          <w:u w:val="single"/>
        </w:rPr>
      </w:pPr>
      <w:r w:rsidRPr="0069729A">
        <w:rPr>
          <w:rFonts w:eastAsia="Times New Roman" w:cs="Times New Roman"/>
          <w:color w:val="000000" w:themeColor="text1"/>
          <w:u w:val="single"/>
        </w:rPr>
        <w:t>Research in community settings</w:t>
      </w:r>
      <w:r>
        <w:rPr>
          <w:rFonts w:eastAsia="Times New Roman" w:cs="Times New Roman"/>
          <w:color w:val="000000" w:themeColor="text1"/>
          <w:u w:val="single"/>
        </w:rPr>
        <w:t xml:space="preserve"> (see template location SOP)</w:t>
      </w:r>
    </w:p>
    <w:p w14:paraId="2BB5D5AC" w14:textId="0BD50038" w:rsidR="00D12A42" w:rsidRDefault="00D12A42" w:rsidP="00D12A42">
      <w:pPr>
        <w:spacing w:after="0" w:line="240" w:lineRule="auto"/>
        <w:rPr>
          <w:rFonts w:eastAsia="Times New Roman" w:cs="Times New Roman"/>
          <w:color w:val="000000" w:themeColor="text1"/>
        </w:rPr>
      </w:pPr>
      <w:r w:rsidRPr="00573450">
        <w:rPr>
          <w:rFonts w:eastAsia="Times New Roman" w:cs="Times New Roman"/>
          <w:color w:val="000000" w:themeColor="text1"/>
        </w:rPr>
        <w:t xml:space="preserve">For research to be held in community </w:t>
      </w:r>
      <w:r>
        <w:rPr>
          <w:rFonts w:eastAsia="Times New Roman" w:cs="Times New Roman"/>
          <w:color w:val="000000" w:themeColor="text1"/>
        </w:rPr>
        <w:t xml:space="preserve">or home </w:t>
      </w:r>
      <w:r w:rsidRPr="00573450">
        <w:rPr>
          <w:rFonts w:eastAsia="Times New Roman" w:cs="Times New Roman"/>
          <w:color w:val="000000" w:themeColor="text1"/>
        </w:rPr>
        <w:t xml:space="preserve">settings, </w:t>
      </w:r>
      <w:r>
        <w:rPr>
          <w:rFonts w:eastAsia="Times New Roman" w:cs="Times New Roman"/>
          <w:color w:val="000000" w:themeColor="text1"/>
        </w:rPr>
        <w:t xml:space="preserve">PIs should pay </w:t>
      </w:r>
      <w:r w:rsidRPr="00573450">
        <w:rPr>
          <w:rFonts w:eastAsia="Times New Roman" w:cs="Times New Roman"/>
          <w:color w:val="000000" w:themeColor="text1"/>
        </w:rPr>
        <w:t>attention to factors that would reduce risk for researchers</w:t>
      </w:r>
      <w:r>
        <w:rPr>
          <w:rFonts w:eastAsia="Times New Roman" w:cs="Times New Roman"/>
          <w:color w:val="000000" w:themeColor="text1"/>
        </w:rPr>
        <w:t xml:space="preserve"> and study participants</w:t>
      </w:r>
      <w:r w:rsidRPr="00573450">
        <w:rPr>
          <w:rFonts w:eastAsia="Times New Roman" w:cs="Times New Roman"/>
          <w:color w:val="000000" w:themeColor="text1"/>
        </w:rPr>
        <w:t xml:space="preserve">. For example, </w:t>
      </w:r>
      <w:r>
        <w:rPr>
          <w:rFonts w:eastAsia="Times New Roman" w:cs="Times New Roman"/>
          <w:color w:val="000000" w:themeColor="text1"/>
        </w:rPr>
        <w:t xml:space="preserve">having transportation that minimizes interactions with other people, procedures that minimize close contact, additional PPE where appropriate and documentation of environment where testing will occur including describing ventilation. </w:t>
      </w:r>
      <w:r w:rsidR="00813DAC">
        <w:rPr>
          <w:rFonts w:eastAsia="Times New Roman" w:cs="Times New Roman"/>
          <w:color w:val="000000" w:themeColor="text1"/>
        </w:rPr>
        <w:t xml:space="preserve">Researchers need to ensure that any research study procedures (e.g. location of testing) are approved by the governing IRB. </w:t>
      </w:r>
    </w:p>
    <w:p w14:paraId="1245191D" w14:textId="77777777" w:rsidR="00CD4406" w:rsidRDefault="00CD4406" w:rsidP="00CD4406">
      <w:pPr>
        <w:spacing w:after="0" w:line="240" w:lineRule="auto"/>
        <w:rPr>
          <w:rFonts w:eastAsia="Times New Roman" w:cs="Times New Roman"/>
          <w:b/>
          <w:color w:val="000000" w:themeColor="text1"/>
        </w:rPr>
      </w:pPr>
    </w:p>
    <w:p w14:paraId="3D9EB5A2" w14:textId="5D72B383" w:rsidR="00CD4406" w:rsidRPr="00283697" w:rsidRDefault="00CD4406" w:rsidP="00CD4406">
      <w:pPr>
        <w:spacing w:after="0" w:line="240" w:lineRule="auto"/>
        <w:rPr>
          <w:rFonts w:eastAsia="Times New Roman" w:cs="Times New Roman"/>
          <w:color w:val="000000" w:themeColor="text1"/>
        </w:rPr>
      </w:pPr>
      <w:r>
        <w:rPr>
          <w:rFonts w:eastAsia="Times New Roman" w:cs="Times New Roman"/>
          <w:b/>
          <w:color w:val="000000" w:themeColor="text1"/>
        </w:rPr>
        <w:t>Research</w:t>
      </w:r>
      <w:r w:rsidR="00813DAC">
        <w:rPr>
          <w:rFonts w:eastAsia="Times New Roman" w:cs="Times New Roman"/>
          <w:b/>
          <w:color w:val="000000" w:themeColor="text1"/>
        </w:rPr>
        <w:t xml:space="preserve"> at other institutions </w:t>
      </w:r>
      <w:r w:rsidR="00283697" w:rsidRPr="00283697">
        <w:rPr>
          <w:rFonts w:eastAsia="Times New Roman" w:cs="Times New Roman"/>
          <w:color w:val="000000" w:themeColor="text1"/>
        </w:rPr>
        <w:t>(see template location SOP)</w:t>
      </w:r>
    </w:p>
    <w:p w14:paraId="3082A552" w14:textId="59FCB6D4" w:rsidR="00473C81" w:rsidRPr="00687411" w:rsidRDefault="00813DAC" w:rsidP="00283697">
      <w:pPr>
        <w:spacing w:after="0" w:line="240" w:lineRule="auto"/>
        <w:rPr>
          <w:rFonts w:cs="Times New Roman"/>
        </w:rPr>
      </w:pPr>
      <w:r>
        <w:rPr>
          <w:rFonts w:eastAsia="Times New Roman" w:cs="Times New Roman"/>
          <w:color w:val="000000" w:themeColor="text1"/>
        </w:rPr>
        <w:t xml:space="preserve">As other local institutions resume their human subjects research, researchers may resume collaborations at other sites. As recommended in university guidelines on resumption of human </w:t>
      </w:r>
      <w:proofErr w:type="gramStart"/>
      <w:r>
        <w:rPr>
          <w:rFonts w:eastAsia="Times New Roman" w:cs="Times New Roman"/>
          <w:color w:val="000000" w:themeColor="text1"/>
        </w:rPr>
        <w:t>subjects</w:t>
      </w:r>
      <w:proofErr w:type="gramEnd"/>
      <w:r>
        <w:rPr>
          <w:rFonts w:eastAsia="Times New Roman" w:cs="Times New Roman"/>
          <w:color w:val="000000" w:themeColor="text1"/>
        </w:rPr>
        <w:t xml:space="preserve"> research, safety procedures and precautions to be </w:t>
      </w:r>
      <w:r w:rsidRPr="00813DAC">
        <w:rPr>
          <w:rFonts w:eastAsia="Times New Roman" w:cs="Times New Roman"/>
          <w:color w:val="000000" w:themeColor="text1"/>
        </w:rPr>
        <w:t xml:space="preserve">followed are those </w:t>
      </w:r>
      <w:r w:rsidRPr="00813DAC">
        <w:rPr>
          <w:rFonts w:eastAsia="Times New Roman" w:cs="Times New Roman"/>
          <w:iCs/>
          <w:color w:val="000000" w:themeColor="text1"/>
        </w:rPr>
        <w:t>at the site where the research is being performed</w:t>
      </w:r>
      <w:r w:rsidRPr="00813DAC">
        <w:rPr>
          <w:rFonts w:eastAsia="Times New Roman" w:cs="Times New Roman"/>
          <w:color w:val="000000" w:themeColor="text1"/>
        </w:rPr>
        <w:t>. PIs should submit a document that details the nature of the research and where it will occur</w:t>
      </w:r>
      <w:r w:rsidR="00283697">
        <w:rPr>
          <w:rFonts w:eastAsia="Times New Roman" w:cs="Times New Roman"/>
          <w:color w:val="000000" w:themeColor="text1"/>
        </w:rPr>
        <w:t xml:space="preserve"> for local department/school review as part of their request to resume research</w:t>
      </w:r>
      <w:r w:rsidRPr="00813DAC">
        <w:rPr>
          <w:rFonts w:eastAsia="Times New Roman" w:cs="Times New Roman"/>
          <w:color w:val="000000" w:themeColor="text1"/>
        </w:rPr>
        <w:t xml:space="preserve">. For off-campus research, you will need to abide by applicable site specific </w:t>
      </w:r>
      <w:r w:rsidRPr="00813DAC">
        <w:rPr>
          <w:rFonts w:eastAsia="Arial" w:cs="Times New Roman"/>
        </w:rPr>
        <w:t xml:space="preserve">COVID-19 safety standards on social distancing, hygiene and equipment and space disinfecting, </w:t>
      </w:r>
      <w:r w:rsidRPr="00813DAC">
        <w:rPr>
          <w:rFonts w:eastAsia="Times New Roman" w:cs="Times New Roman"/>
          <w:color w:val="000000" w:themeColor="text1"/>
        </w:rPr>
        <w:t>and any Harvard requirements relating to off campus activities including travel restrictions.</w:t>
      </w:r>
      <w:r>
        <w:rPr>
          <w:rFonts w:eastAsia="Times New Roman" w:cs="Times New Roman"/>
          <w:color w:val="000000" w:themeColor="text1"/>
          <w:u w:val="single"/>
        </w:rPr>
        <w:t xml:space="preserve"> </w:t>
      </w:r>
      <w:r>
        <w:rPr>
          <w:rFonts w:eastAsia="Times New Roman" w:cs="Times New Roman"/>
          <w:color w:val="000000" w:themeColor="text1"/>
        </w:rPr>
        <w:t xml:space="preserve">Researchers need to ensure that any research study procedures are approved (e.g. local institutional approval) by the governing IRB. </w:t>
      </w:r>
    </w:p>
    <w:sectPr w:rsidR="00473C81" w:rsidRPr="006874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A7888"/>
    <w:multiLevelType w:val="hybridMultilevel"/>
    <w:tmpl w:val="8700A7BC"/>
    <w:lvl w:ilvl="0" w:tplc="7F1CE3D2">
      <w:start w:val="1"/>
      <w:numFmt w:val="bullet"/>
      <w:lvlText w:val=""/>
      <w:lvlJc w:val="left"/>
      <w:pPr>
        <w:ind w:left="720" w:hanging="360"/>
      </w:pPr>
      <w:rPr>
        <w:rFonts w:ascii="Symbol" w:hAnsi="Symbol" w:hint="default"/>
      </w:rPr>
    </w:lvl>
    <w:lvl w:ilvl="1" w:tplc="B5ECAF66">
      <w:start w:val="1"/>
      <w:numFmt w:val="bullet"/>
      <w:lvlText w:val="o"/>
      <w:lvlJc w:val="left"/>
      <w:pPr>
        <w:ind w:left="1440" w:hanging="360"/>
      </w:pPr>
      <w:rPr>
        <w:rFonts w:ascii="Courier New" w:hAnsi="Courier New" w:hint="default"/>
      </w:rPr>
    </w:lvl>
    <w:lvl w:ilvl="2" w:tplc="8814FB22">
      <w:start w:val="1"/>
      <w:numFmt w:val="bullet"/>
      <w:lvlText w:val=""/>
      <w:lvlJc w:val="left"/>
      <w:pPr>
        <w:ind w:left="2160" w:hanging="360"/>
      </w:pPr>
      <w:rPr>
        <w:rFonts w:ascii="Wingdings" w:hAnsi="Wingdings" w:hint="default"/>
      </w:rPr>
    </w:lvl>
    <w:lvl w:ilvl="3" w:tplc="13726000">
      <w:start w:val="1"/>
      <w:numFmt w:val="bullet"/>
      <w:lvlText w:val=""/>
      <w:lvlJc w:val="left"/>
      <w:pPr>
        <w:ind w:left="2880" w:hanging="360"/>
      </w:pPr>
      <w:rPr>
        <w:rFonts w:ascii="Symbol" w:hAnsi="Symbol" w:hint="default"/>
      </w:rPr>
    </w:lvl>
    <w:lvl w:ilvl="4" w:tplc="42A4DFC4">
      <w:start w:val="1"/>
      <w:numFmt w:val="bullet"/>
      <w:lvlText w:val="o"/>
      <w:lvlJc w:val="left"/>
      <w:pPr>
        <w:ind w:left="3600" w:hanging="360"/>
      </w:pPr>
      <w:rPr>
        <w:rFonts w:ascii="Courier New" w:hAnsi="Courier New" w:hint="default"/>
      </w:rPr>
    </w:lvl>
    <w:lvl w:ilvl="5" w:tplc="F4DEAAF0">
      <w:start w:val="1"/>
      <w:numFmt w:val="bullet"/>
      <w:lvlText w:val=""/>
      <w:lvlJc w:val="left"/>
      <w:pPr>
        <w:ind w:left="4320" w:hanging="360"/>
      </w:pPr>
      <w:rPr>
        <w:rFonts w:ascii="Wingdings" w:hAnsi="Wingdings" w:hint="default"/>
      </w:rPr>
    </w:lvl>
    <w:lvl w:ilvl="6" w:tplc="283041DE">
      <w:start w:val="1"/>
      <w:numFmt w:val="bullet"/>
      <w:lvlText w:val=""/>
      <w:lvlJc w:val="left"/>
      <w:pPr>
        <w:ind w:left="5040" w:hanging="360"/>
      </w:pPr>
      <w:rPr>
        <w:rFonts w:ascii="Symbol" w:hAnsi="Symbol" w:hint="default"/>
      </w:rPr>
    </w:lvl>
    <w:lvl w:ilvl="7" w:tplc="57F49BA6">
      <w:start w:val="1"/>
      <w:numFmt w:val="bullet"/>
      <w:lvlText w:val="o"/>
      <w:lvlJc w:val="left"/>
      <w:pPr>
        <w:ind w:left="5760" w:hanging="360"/>
      </w:pPr>
      <w:rPr>
        <w:rFonts w:ascii="Courier New" w:hAnsi="Courier New" w:hint="default"/>
      </w:rPr>
    </w:lvl>
    <w:lvl w:ilvl="8" w:tplc="CB7CDF9E">
      <w:start w:val="1"/>
      <w:numFmt w:val="bullet"/>
      <w:lvlText w:val=""/>
      <w:lvlJc w:val="left"/>
      <w:pPr>
        <w:ind w:left="6480" w:hanging="360"/>
      </w:pPr>
      <w:rPr>
        <w:rFonts w:ascii="Wingdings" w:hAnsi="Wingdings" w:hint="default"/>
      </w:rPr>
    </w:lvl>
  </w:abstractNum>
  <w:abstractNum w:abstractNumId="1" w15:restartNumberingAfterBreak="0">
    <w:nsid w:val="3ABA4388"/>
    <w:multiLevelType w:val="hybridMultilevel"/>
    <w:tmpl w:val="DE46B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4F6A49"/>
    <w:multiLevelType w:val="hybridMultilevel"/>
    <w:tmpl w:val="6726A5EE"/>
    <w:lvl w:ilvl="0" w:tplc="A76670AE">
      <w:start w:val="2020"/>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DE319B0"/>
    <w:multiLevelType w:val="hybridMultilevel"/>
    <w:tmpl w:val="A3C08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147007"/>
    <w:multiLevelType w:val="hybridMultilevel"/>
    <w:tmpl w:val="0F966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A24D4D"/>
    <w:multiLevelType w:val="hybridMultilevel"/>
    <w:tmpl w:val="D868A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CCA"/>
    <w:rsid w:val="00001B7F"/>
    <w:rsid w:val="00001E39"/>
    <w:rsid w:val="00003003"/>
    <w:rsid w:val="00003035"/>
    <w:rsid w:val="000912E4"/>
    <w:rsid w:val="000B73DF"/>
    <w:rsid w:val="0015708F"/>
    <w:rsid w:val="001B6AA9"/>
    <w:rsid w:val="001C1555"/>
    <w:rsid w:val="001C5092"/>
    <w:rsid w:val="001E3A33"/>
    <w:rsid w:val="00205FC5"/>
    <w:rsid w:val="00227FFC"/>
    <w:rsid w:val="00283697"/>
    <w:rsid w:val="002D1CCA"/>
    <w:rsid w:val="002D6FBF"/>
    <w:rsid w:val="0031060B"/>
    <w:rsid w:val="0031306D"/>
    <w:rsid w:val="00335A64"/>
    <w:rsid w:val="00375ADB"/>
    <w:rsid w:val="0038100B"/>
    <w:rsid w:val="0038752D"/>
    <w:rsid w:val="003B35F3"/>
    <w:rsid w:val="003C2E42"/>
    <w:rsid w:val="0040312E"/>
    <w:rsid w:val="0041555F"/>
    <w:rsid w:val="0043550A"/>
    <w:rsid w:val="00473C81"/>
    <w:rsid w:val="004A6E85"/>
    <w:rsid w:val="004F05E1"/>
    <w:rsid w:val="004F280B"/>
    <w:rsid w:val="00573450"/>
    <w:rsid w:val="00637F05"/>
    <w:rsid w:val="00646D69"/>
    <w:rsid w:val="00687411"/>
    <w:rsid w:val="0069729A"/>
    <w:rsid w:val="006E2E41"/>
    <w:rsid w:val="00764808"/>
    <w:rsid w:val="00787EE1"/>
    <w:rsid w:val="00813DAC"/>
    <w:rsid w:val="008423E2"/>
    <w:rsid w:val="00842AC5"/>
    <w:rsid w:val="00864E29"/>
    <w:rsid w:val="0089173F"/>
    <w:rsid w:val="008F592F"/>
    <w:rsid w:val="00904456"/>
    <w:rsid w:val="009157CF"/>
    <w:rsid w:val="009847F5"/>
    <w:rsid w:val="009E1756"/>
    <w:rsid w:val="009E4D61"/>
    <w:rsid w:val="009F688F"/>
    <w:rsid w:val="00A06A28"/>
    <w:rsid w:val="00A417E9"/>
    <w:rsid w:val="00A74301"/>
    <w:rsid w:val="00A90EFF"/>
    <w:rsid w:val="00AF0865"/>
    <w:rsid w:val="00B053FF"/>
    <w:rsid w:val="00B37B7A"/>
    <w:rsid w:val="00BA5ACF"/>
    <w:rsid w:val="00BB5ACF"/>
    <w:rsid w:val="00BB78F4"/>
    <w:rsid w:val="00C10A49"/>
    <w:rsid w:val="00C75E3C"/>
    <w:rsid w:val="00C83239"/>
    <w:rsid w:val="00CD4406"/>
    <w:rsid w:val="00CE0C21"/>
    <w:rsid w:val="00D116BD"/>
    <w:rsid w:val="00D12A42"/>
    <w:rsid w:val="00D42E12"/>
    <w:rsid w:val="00D8028F"/>
    <w:rsid w:val="00D903FF"/>
    <w:rsid w:val="00D929E5"/>
    <w:rsid w:val="00DB28C5"/>
    <w:rsid w:val="00E27E67"/>
    <w:rsid w:val="00EC5DC2"/>
    <w:rsid w:val="00ED1FD8"/>
    <w:rsid w:val="00F24FEC"/>
    <w:rsid w:val="00F366AD"/>
    <w:rsid w:val="00FF1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6A457"/>
  <w15:chartTrackingRefBased/>
  <w15:docId w15:val="{3BB05C76-00EB-429F-AE48-1E7D72D9F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CCA"/>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CCA"/>
    <w:pPr>
      <w:ind w:left="720"/>
      <w:contextualSpacing/>
    </w:pPr>
  </w:style>
  <w:style w:type="paragraph" w:styleId="BalloonText">
    <w:name w:val="Balloon Text"/>
    <w:basedOn w:val="Normal"/>
    <w:link w:val="BalloonTextChar"/>
    <w:uiPriority w:val="99"/>
    <w:semiHidden/>
    <w:unhideWhenUsed/>
    <w:rsid w:val="003B35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5F3"/>
    <w:rPr>
      <w:rFonts w:ascii="Segoe UI" w:hAnsi="Segoe UI" w:cs="Segoe UI"/>
      <w:sz w:val="18"/>
      <w:szCs w:val="18"/>
    </w:rPr>
  </w:style>
  <w:style w:type="character" w:styleId="CommentReference">
    <w:name w:val="annotation reference"/>
    <w:basedOn w:val="DefaultParagraphFont"/>
    <w:uiPriority w:val="99"/>
    <w:semiHidden/>
    <w:unhideWhenUsed/>
    <w:rsid w:val="00BB78F4"/>
    <w:rPr>
      <w:sz w:val="16"/>
      <w:szCs w:val="16"/>
    </w:rPr>
  </w:style>
  <w:style w:type="paragraph" w:styleId="CommentText">
    <w:name w:val="annotation text"/>
    <w:basedOn w:val="Normal"/>
    <w:link w:val="CommentTextChar"/>
    <w:uiPriority w:val="99"/>
    <w:semiHidden/>
    <w:unhideWhenUsed/>
    <w:rsid w:val="00BB78F4"/>
    <w:pPr>
      <w:spacing w:line="240" w:lineRule="auto"/>
    </w:pPr>
    <w:rPr>
      <w:sz w:val="20"/>
      <w:szCs w:val="20"/>
    </w:rPr>
  </w:style>
  <w:style w:type="character" w:customStyle="1" w:styleId="CommentTextChar">
    <w:name w:val="Comment Text Char"/>
    <w:basedOn w:val="DefaultParagraphFont"/>
    <w:link w:val="CommentText"/>
    <w:uiPriority w:val="99"/>
    <w:semiHidden/>
    <w:rsid w:val="00BB78F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B78F4"/>
    <w:rPr>
      <w:b/>
      <w:bCs/>
    </w:rPr>
  </w:style>
  <w:style w:type="character" w:customStyle="1" w:styleId="CommentSubjectChar">
    <w:name w:val="Comment Subject Char"/>
    <w:basedOn w:val="CommentTextChar"/>
    <w:link w:val="CommentSubject"/>
    <w:uiPriority w:val="99"/>
    <w:semiHidden/>
    <w:rsid w:val="00BB78F4"/>
    <w:rPr>
      <w:rFonts w:ascii="Times New Roman" w:hAnsi="Times New Roman"/>
      <w:b/>
      <w:bCs/>
      <w:sz w:val="20"/>
      <w:szCs w:val="20"/>
    </w:rPr>
  </w:style>
  <w:style w:type="character" w:styleId="Hyperlink">
    <w:name w:val="Hyperlink"/>
    <w:basedOn w:val="DefaultParagraphFont"/>
    <w:uiPriority w:val="99"/>
    <w:unhideWhenUsed/>
    <w:rsid w:val="00F24FEC"/>
    <w:rPr>
      <w:color w:val="0563C1" w:themeColor="hyperlink"/>
      <w:u w:val="single"/>
    </w:rPr>
  </w:style>
  <w:style w:type="character" w:styleId="FollowedHyperlink">
    <w:name w:val="FollowedHyperlink"/>
    <w:basedOn w:val="DefaultParagraphFont"/>
    <w:uiPriority w:val="99"/>
    <w:semiHidden/>
    <w:unhideWhenUsed/>
    <w:rsid w:val="00375A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761639">
      <w:bodyDiv w:val="1"/>
      <w:marLeft w:val="0"/>
      <w:marRight w:val="0"/>
      <w:marTop w:val="0"/>
      <w:marBottom w:val="0"/>
      <w:divBdr>
        <w:top w:val="none" w:sz="0" w:space="0" w:color="auto"/>
        <w:left w:val="none" w:sz="0" w:space="0" w:color="auto"/>
        <w:bottom w:val="none" w:sz="0" w:space="0" w:color="auto"/>
        <w:right w:val="none" w:sz="0" w:space="0" w:color="auto"/>
      </w:divBdr>
      <w:divsChild>
        <w:div w:id="1379354358">
          <w:marLeft w:val="0"/>
          <w:marRight w:val="0"/>
          <w:marTop w:val="0"/>
          <w:marBottom w:val="0"/>
          <w:divBdr>
            <w:top w:val="none" w:sz="0" w:space="0" w:color="auto"/>
            <w:left w:val="none" w:sz="0" w:space="0" w:color="auto"/>
            <w:bottom w:val="none" w:sz="0" w:space="0" w:color="auto"/>
            <w:right w:val="none" w:sz="0" w:space="0" w:color="auto"/>
          </w:divBdr>
          <w:divsChild>
            <w:div w:id="1356231944">
              <w:marLeft w:val="0"/>
              <w:marRight w:val="0"/>
              <w:marTop w:val="0"/>
              <w:marBottom w:val="0"/>
              <w:divBdr>
                <w:top w:val="none" w:sz="0" w:space="0" w:color="auto"/>
                <w:left w:val="none" w:sz="0" w:space="0" w:color="auto"/>
                <w:bottom w:val="none" w:sz="0" w:space="0" w:color="auto"/>
                <w:right w:val="none" w:sz="0" w:space="0" w:color="auto"/>
              </w:divBdr>
              <w:divsChild>
                <w:div w:id="1670597059">
                  <w:marLeft w:val="0"/>
                  <w:marRight w:val="0"/>
                  <w:marTop w:val="0"/>
                  <w:marBottom w:val="0"/>
                  <w:divBdr>
                    <w:top w:val="none" w:sz="0" w:space="0" w:color="auto"/>
                    <w:left w:val="none" w:sz="0" w:space="0" w:color="auto"/>
                    <w:bottom w:val="none" w:sz="0" w:space="0" w:color="auto"/>
                    <w:right w:val="none" w:sz="0" w:space="0" w:color="auto"/>
                  </w:divBdr>
                  <w:divsChild>
                    <w:div w:id="327176457">
                      <w:marLeft w:val="0"/>
                      <w:marRight w:val="0"/>
                      <w:marTop w:val="0"/>
                      <w:marBottom w:val="0"/>
                      <w:divBdr>
                        <w:top w:val="none" w:sz="0" w:space="0" w:color="auto"/>
                        <w:left w:val="none" w:sz="0" w:space="0" w:color="auto"/>
                        <w:bottom w:val="none" w:sz="0" w:space="0" w:color="auto"/>
                        <w:right w:val="none" w:sz="0" w:space="0" w:color="auto"/>
                      </w:divBdr>
                      <w:divsChild>
                        <w:div w:id="2072652506">
                          <w:marLeft w:val="0"/>
                          <w:marRight w:val="0"/>
                          <w:marTop w:val="0"/>
                          <w:marBottom w:val="0"/>
                          <w:divBdr>
                            <w:top w:val="none" w:sz="0" w:space="0" w:color="auto"/>
                            <w:left w:val="none" w:sz="0" w:space="0" w:color="auto"/>
                            <w:bottom w:val="none" w:sz="0" w:space="0" w:color="auto"/>
                            <w:right w:val="none" w:sz="0" w:space="0" w:color="auto"/>
                          </w:divBdr>
                          <w:divsChild>
                            <w:div w:id="694502511">
                              <w:marLeft w:val="0"/>
                              <w:marRight w:val="0"/>
                              <w:marTop w:val="0"/>
                              <w:marBottom w:val="0"/>
                              <w:divBdr>
                                <w:top w:val="none" w:sz="0" w:space="0" w:color="auto"/>
                                <w:left w:val="none" w:sz="0" w:space="0" w:color="auto"/>
                                <w:bottom w:val="none" w:sz="0" w:space="0" w:color="auto"/>
                                <w:right w:val="none" w:sz="0" w:space="0" w:color="auto"/>
                              </w:divBdr>
                              <w:divsChild>
                                <w:div w:id="776682585">
                                  <w:marLeft w:val="0"/>
                                  <w:marRight w:val="0"/>
                                  <w:marTop w:val="0"/>
                                  <w:marBottom w:val="0"/>
                                  <w:divBdr>
                                    <w:top w:val="none" w:sz="0" w:space="0" w:color="auto"/>
                                    <w:left w:val="none" w:sz="0" w:space="0" w:color="auto"/>
                                    <w:bottom w:val="none" w:sz="0" w:space="0" w:color="auto"/>
                                    <w:right w:val="none" w:sz="0" w:space="0" w:color="auto"/>
                                  </w:divBdr>
                                  <w:divsChild>
                                    <w:div w:id="1645893419">
                                      <w:marLeft w:val="0"/>
                                      <w:marRight w:val="0"/>
                                      <w:marTop w:val="0"/>
                                      <w:marBottom w:val="0"/>
                                      <w:divBdr>
                                        <w:top w:val="none" w:sz="0" w:space="0" w:color="auto"/>
                                        <w:left w:val="none" w:sz="0" w:space="0" w:color="auto"/>
                                        <w:bottom w:val="none" w:sz="0" w:space="0" w:color="auto"/>
                                        <w:right w:val="none" w:sz="0" w:space="0" w:color="auto"/>
                                      </w:divBdr>
                                      <w:divsChild>
                                        <w:div w:id="22931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8587677">
      <w:bodyDiv w:val="1"/>
      <w:marLeft w:val="0"/>
      <w:marRight w:val="0"/>
      <w:marTop w:val="0"/>
      <w:marBottom w:val="0"/>
      <w:divBdr>
        <w:top w:val="none" w:sz="0" w:space="0" w:color="auto"/>
        <w:left w:val="none" w:sz="0" w:space="0" w:color="auto"/>
        <w:bottom w:val="none" w:sz="0" w:space="0" w:color="auto"/>
        <w:right w:val="none" w:sz="0" w:space="0" w:color="auto"/>
      </w:divBdr>
    </w:div>
    <w:div w:id="202212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hs.harvard.edu/instructions-returning-person-human-subjects-research?admin_panel=1"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hu.sharepoint.com/:b:/r/sites/FASLabRe-OccupancyPlanning/Shared%20Documents/FAS-SEAS%20Phase%202b%20V10%20FINAL.pdf?csf=1&amp;web=1&amp;e=Y8KWiP" TargetMode="External"/><Relationship Id="rId4" Type="http://schemas.openxmlformats.org/officeDocument/2006/relationships/numbering" Target="numbering.xml"/><Relationship Id="rId9" Type="http://schemas.openxmlformats.org/officeDocument/2006/relationships/hyperlink" Target="https://provost.harvard.edu/files/provost/files/appendix_5_guidance_for_human_subject_researc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6CA3804EBF5E4A82C8DE4ADC23BFDD" ma:contentTypeVersion="6" ma:contentTypeDescription="Create a new document." ma:contentTypeScope="" ma:versionID="82c446d4b4daf2d9e440084d8f28b61c">
  <xsd:schema xmlns:xsd="http://www.w3.org/2001/XMLSchema" xmlns:xs="http://www.w3.org/2001/XMLSchema" xmlns:p="http://schemas.microsoft.com/office/2006/metadata/properties" xmlns:ns2="c87e620d-dc1e-48b9-a7b8-4e6969de66d4" xmlns:ns3="39d714e2-f637-4a67-a4ba-ee13df1824b3" targetNamespace="http://schemas.microsoft.com/office/2006/metadata/properties" ma:root="true" ma:fieldsID="07ba851963c8821530217e880c17fd06" ns2:_="" ns3:_="">
    <xsd:import namespace="c87e620d-dc1e-48b9-a7b8-4e6969de66d4"/>
    <xsd:import namespace="39d714e2-f637-4a67-a4ba-ee13df1824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e620d-dc1e-48b9-a7b8-4e6969de66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d714e2-f637-4a67-a4ba-ee13df1824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596C4A-34BA-41AC-8C53-6FCAC4CAA4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e620d-dc1e-48b9-a7b8-4e6969de66d4"/>
    <ds:schemaRef ds:uri="39d714e2-f637-4a67-a4ba-ee13df182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081083-DD72-4AF6-86B6-AAB2537ADFB6}">
  <ds:schemaRefs>
    <ds:schemaRef ds:uri="http://schemas.microsoft.com/office/2006/documentManagement/types"/>
    <ds:schemaRef ds:uri="http://purl.org/dc/terms/"/>
    <ds:schemaRef ds:uri="c87e620d-dc1e-48b9-a7b8-4e6969de66d4"/>
    <ds:schemaRef ds:uri="http://purl.org/dc/dcmitype/"/>
    <ds:schemaRef ds:uri="http://schemas.microsoft.com/office/infopath/2007/PartnerControls"/>
    <ds:schemaRef ds:uri="39d714e2-f637-4a67-a4ba-ee13df1824b3"/>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579CF18-B95F-40D2-9E76-808EB18F6C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1166</Words>
  <Characters>6649</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Sewards, Shannon</dc:creator>
  <cp:keywords/>
  <dc:description/>
  <cp:lastModifiedBy>Sewards, Shannon</cp:lastModifiedBy>
  <cp:revision>2</cp:revision>
  <dcterms:created xsi:type="dcterms:W3CDTF">2020-07-28T16:37:00Z</dcterms:created>
  <dcterms:modified xsi:type="dcterms:W3CDTF">2020-07-28T16:37:00Z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0x0101009A6CA3804EBF5E4A82C8DE4ADC23BFDD</vt:lpwstr>
  </property>
</Properties>
</file>