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1BE4" w:rsidRDefault="00FC2010">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14:paraId="00000002" w14:textId="1360640C" w:rsidR="00BB1BE4" w:rsidRDefault="00FC2010">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Detailed Guidance for Human Subject Research: Motion Capture</w:t>
      </w:r>
      <w:r w:rsidR="009318FA">
        <w:rPr>
          <w:rFonts w:ascii="Calibri" w:eastAsia="Calibri" w:hAnsi="Calibri" w:cs="Calibri"/>
          <w:b/>
          <w:sz w:val="24"/>
          <w:szCs w:val="24"/>
        </w:rPr>
        <w:t xml:space="preserve"> </w:t>
      </w:r>
      <w:bookmarkStart w:id="1" w:name="_GoBack"/>
      <w:bookmarkEnd w:id="1"/>
    </w:p>
    <w:p w14:paraId="00000003" w14:textId="77777777" w:rsidR="00BB1BE4" w:rsidRDefault="00FC2010">
      <w:pPr>
        <w:rPr>
          <w:rFonts w:ascii="Times New Roman" w:eastAsia="Times New Roman" w:hAnsi="Times New Roman" w:cs="Times New Roman"/>
        </w:rPr>
      </w:pPr>
      <w:r>
        <w:rPr>
          <w:rFonts w:ascii="Times New Roman" w:eastAsia="Times New Roman" w:hAnsi="Times New Roman" w:cs="Times New Roman"/>
        </w:rPr>
        <w:t>This is specific guidance for preparing, operating, and cleaning motion capture devices. In addition to the device specific procedures illustrated below, general human subject research guidance and research lab specific guidance will be followed during all research activities.</w:t>
      </w:r>
    </w:p>
    <w:p w14:paraId="00000004" w14:textId="77777777" w:rsidR="00BB1BE4" w:rsidRDefault="00BB1BE4">
      <w:pPr>
        <w:rPr>
          <w:rFonts w:ascii="Times New Roman" w:eastAsia="Times New Roman" w:hAnsi="Times New Roman" w:cs="Times New Roman"/>
        </w:rPr>
      </w:pPr>
    </w:p>
    <w:p w14:paraId="00000005" w14:textId="77777777" w:rsidR="00BB1BE4" w:rsidRDefault="00FC2010">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0000006" w14:textId="77777777" w:rsidR="00BB1BE4" w:rsidRDefault="00FC2010">
      <w:pPr>
        <w:numPr>
          <w:ilvl w:val="0"/>
          <w:numId w:val="2"/>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p>
    <w:p w14:paraId="00000007" w14:textId="77777777" w:rsidR="00BB1BE4" w:rsidRDefault="00FC2010">
      <w:pPr>
        <w:numPr>
          <w:ilvl w:val="0"/>
          <w:numId w:val="2"/>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Form.</w:t>
      </w:r>
    </w:p>
    <w:p w14:paraId="00000008" w14:textId="77777777" w:rsidR="00BB1BE4" w:rsidRDefault="00BB1BE4">
      <w:pPr>
        <w:rPr>
          <w:rFonts w:ascii="Times New Roman" w:eastAsia="Times New Roman" w:hAnsi="Times New Roman" w:cs="Times New Roman"/>
          <w:b/>
          <w:i/>
          <w:u w:val="single"/>
        </w:rPr>
      </w:pPr>
    </w:p>
    <w:p w14:paraId="00000009" w14:textId="77777777" w:rsidR="00BB1BE4" w:rsidRDefault="00FC2010">
      <w:pPr>
        <w:rPr>
          <w:rFonts w:ascii="Times New Roman" w:eastAsia="Times New Roman" w:hAnsi="Times New Roman" w:cs="Times New Roman"/>
          <w:b/>
          <w:u w:val="single"/>
        </w:rPr>
      </w:pPr>
      <w:r>
        <w:rPr>
          <w:rFonts w:ascii="Times New Roman" w:eastAsia="Times New Roman" w:hAnsi="Times New Roman" w:cs="Times New Roman"/>
          <w:b/>
          <w:u w:val="single"/>
        </w:rPr>
        <w:t>General Procedures</w:t>
      </w:r>
    </w:p>
    <w:p w14:paraId="0000000A"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14:paraId="0000000B"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 study team members and the participant wear university-supplied surgical-grade facemasks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Anyone who wants to take off the mask (for taking breaks or drinking water) does so at least 6 ft away from others and in advance notifies all the others present in the testing location to ensure adequate distancing during the break.</w:t>
      </w:r>
    </w:p>
    <w:p w14:paraId="0000000C" w14:textId="77777777" w:rsidR="00BB1BE4" w:rsidRDefault="00FC2010">
      <w:pPr>
        <w:numPr>
          <w:ilvl w:val="1"/>
          <w:numId w:val="1"/>
        </w:numPr>
        <w:rPr>
          <w:rFonts w:ascii="Times New Roman" w:eastAsia="Times New Roman" w:hAnsi="Times New Roman" w:cs="Times New Roman"/>
        </w:rPr>
      </w:pPr>
      <w:r>
        <w:rPr>
          <w:rFonts w:ascii="Times New Roman" w:eastAsia="Times New Roman" w:hAnsi="Times New Roman" w:cs="Times New Roman"/>
        </w:rPr>
        <w:t>Additional PPE such as face shields, goggles, sterile gloves, and gowns may be used for the participant and/or the study team members in any part of the study visit.</w:t>
      </w:r>
    </w:p>
    <w:p w14:paraId="0000000D" w14:textId="77777777" w:rsidR="00BB1BE4" w:rsidRDefault="00FC2010">
      <w:pPr>
        <w:numPr>
          <w:ilvl w:val="1"/>
          <w:numId w:val="1"/>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 equivalent.</w:t>
      </w:r>
    </w:p>
    <w:p w14:paraId="0000000E" w14:textId="77777777" w:rsidR="00BB1BE4" w:rsidRDefault="00FC2010">
      <w:pPr>
        <w:numPr>
          <w:ilvl w:val="2"/>
          <w:numId w:val="1"/>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8">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14:paraId="0000000F"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During the study visit, up to two study team members can be present at the testing location, but no close contact occurs between them (i.e. the two persons cannot work on the same task together) and they should maintain a 6 ft distance at all times.</w:t>
      </w:r>
    </w:p>
    <w:p w14:paraId="00000010"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During the study visit, </w:t>
      </w:r>
      <w:r>
        <w:rPr>
          <w:rFonts w:ascii="Times New Roman" w:eastAsia="Times New Roman" w:hAnsi="Times New Roman" w:cs="Times New Roman"/>
          <w:color w:val="FF0000"/>
        </w:rPr>
        <w:t>only 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when otherwise required to ensure the participant’s safety.</w:t>
      </w:r>
    </w:p>
    <w:p w14:paraId="00000011" w14:textId="77777777" w:rsidR="00BB1BE4" w:rsidRDefault="00FC2010">
      <w:pPr>
        <w:numPr>
          <w:ilvl w:val="1"/>
          <w:numId w:val="1"/>
        </w:numPr>
        <w:rPr>
          <w:rFonts w:ascii="Times New Roman" w:eastAsia="Times New Roman" w:hAnsi="Times New Roman" w:cs="Times New Roman"/>
        </w:rPr>
      </w:pPr>
      <w:r>
        <w:rPr>
          <w:rFonts w:ascii="Times New Roman" w:eastAsia="Times New Roman" w:hAnsi="Times New Roman" w:cs="Times New Roman"/>
        </w:rPr>
        <w:t>During close contact, the designated study team member wears a face shield, and if possible, the designated study team member and the participant face opposite directions.</w:t>
      </w:r>
    </w:p>
    <w:p w14:paraId="00000012" w14:textId="77777777" w:rsidR="00BB1BE4" w:rsidRDefault="00FC2010">
      <w:pPr>
        <w:numPr>
          <w:ilvl w:val="1"/>
          <w:numId w:val="1"/>
        </w:numPr>
        <w:rPr>
          <w:rFonts w:ascii="Times New Roman" w:eastAsia="Times New Roman" w:hAnsi="Times New Roman" w:cs="Times New Roman"/>
        </w:rPr>
      </w:pPr>
      <w:r>
        <w:rPr>
          <w:rFonts w:ascii="Times New Roman" w:eastAsia="Times New Roman" w:hAnsi="Times New Roman" w:cs="Times New Roman"/>
        </w:rPr>
        <w:t>When additional PPE (e.g. face shields) are used during close contact, the designated study team member (i) first puts on his/her own PPE while maintaining 6 ft distancing, (ii) approaches to the participant and dons PPE for the participant, (iii) carries out the close contact tasks, (iv) doffs the PPE from the participant, and (v) takes 6 ft distancing from the participant and then takes off his/her own PPE.</w:t>
      </w:r>
    </w:p>
    <w:p w14:paraId="00000013"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The participant’s personal belongings are placed in a designated storage space, and the study team members should not touch them.</w:t>
      </w:r>
    </w:p>
    <w:p w14:paraId="00000014" w14:textId="77777777" w:rsidR="00BB1BE4" w:rsidRDefault="00FC2010">
      <w:pPr>
        <w:numPr>
          <w:ilvl w:val="1"/>
          <w:numId w:val="1"/>
        </w:numPr>
        <w:rPr>
          <w:rFonts w:ascii="Times New Roman" w:eastAsia="Times New Roman" w:hAnsi="Times New Roman" w:cs="Times New Roman"/>
        </w:rPr>
      </w:pPr>
      <w:r>
        <w:rPr>
          <w:rFonts w:ascii="Times New Roman" w:eastAsia="Times New Roman" w:hAnsi="Times New Roman" w:cs="Times New Roman"/>
        </w:rPr>
        <w:lastRenderedPageBreak/>
        <w:t>The participant may be asked to bring their own bottle of water. It will be placed near the testing site where the participant can access during breaks, and same with the other belongings, the study team members should not touch the water bottle.</w:t>
      </w:r>
    </w:p>
    <w:p w14:paraId="00000015"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All materials are handled on a clean/sanitized surface, e.g. desks or benches. Anything below the waist level is considered as unclean surfaces.</w:t>
      </w:r>
    </w:p>
    <w:p w14:paraId="00000016" w14:textId="77777777" w:rsidR="00BB1BE4" w:rsidRDefault="00FC2010">
      <w:pPr>
        <w:numPr>
          <w:ilvl w:val="0"/>
          <w:numId w:val="1"/>
        </w:numPr>
        <w:rPr>
          <w:rFonts w:ascii="Times New Roman" w:eastAsia="Times New Roman" w:hAnsi="Times New Roman" w:cs="Times New Roman"/>
        </w:rPr>
      </w:pPr>
      <w:r>
        <w:rPr>
          <w:rFonts w:ascii="Times New Roman" w:eastAsia="Times New Roman" w:hAnsi="Times New Roman" w:cs="Times New Roman"/>
        </w:rPr>
        <w:t>After every study visit, all non-disposable items used in the testing should be cleaned/sanitized and stored in sealable containers. Each container will have a label and a log to track when and who cleaned the contents, and the containers shouldn’t be re-open until the next use; otherwise, the contents should be cleaned/sanitized again.</w:t>
      </w:r>
    </w:p>
    <w:p w14:paraId="00000017" w14:textId="77777777" w:rsidR="00BB1BE4" w:rsidRDefault="00BB1BE4">
      <w:pPr>
        <w:rPr>
          <w:rFonts w:ascii="Times New Roman" w:eastAsia="Times New Roman" w:hAnsi="Times New Roman" w:cs="Times New Roman"/>
        </w:rPr>
      </w:pPr>
    </w:p>
    <w:p w14:paraId="00000018" w14:textId="77777777" w:rsidR="00BB1BE4" w:rsidRDefault="00FC2010">
      <w:pPr>
        <w:rPr>
          <w:rFonts w:ascii="Times New Roman" w:eastAsia="Times New Roman" w:hAnsi="Times New Roman" w:cs="Times New Roman"/>
          <w:b/>
          <w:u w:val="single"/>
        </w:rPr>
      </w:pPr>
      <w:r>
        <w:rPr>
          <w:rFonts w:ascii="Times New Roman" w:eastAsia="Times New Roman" w:hAnsi="Times New Roman" w:cs="Times New Roman"/>
          <w:b/>
          <w:u w:val="single"/>
        </w:rPr>
        <w:t>Procedures for Motion Capture</w:t>
      </w:r>
    </w:p>
    <w:p w14:paraId="00000019" w14:textId="77777777" w:rsidR="00BB1BE4" w:rsidRDefault="00FC2010">
      <w:pPr>
        <w:numPr>
          <w:ilvl w:val="0"/>
          <w:numId w:val="3"/>
        </w:numPr>
        <w:rPr>
          <w:rFonts w:ascii="Times New Roman" w:eastAsia="Times New Roman" w:hAnsi="Times New Roman" w:cs="Times New Roman"/>
        </w:rPr>
      </w:pPr>
      <w:r>
        <w:rPr>
          <w:rFonts w:ascii="Times New Roman" w:eastAsia="Times New Roman" w:hAnsi="Times New Roman" w:cs="Times New Roman"/>
        </w:rPr>
        <w:t>Preparation</w:t>
      </w:r>
    </w:p>
    <w:p w14:paraId="0000001A"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One person sets up the motion capture system, calibrates the cameras, and prepares markers, marker plates, and adhesive tapes in advance.</w:t>
      </w:r>
    </w:p>
    <w:p w14:paraId="0000001B" w14:textId="77777777" w:rsidR="00BB1BE4" w:rsidRDefault="00FC2010">
      <w:pPr>
        <w:numPr>
          <w:ilvl w:val="0"/>
          <w:numId w:val="3"/>
        </w:numPr>
        <w:rPr>
          <w:rFonts w:ascii="Times New Roman" w:eastAsia="Times New Roman" w:hAnsi="Times New Roman" w:cs="Times New Roman"/>
        </w:rPr>
      </w:pPr>
      <w:r>
        <w:rPr>
          <w:rFonts w:ascii="Times New Roman" w:eastAsia="Times New Roman" w:hAnsi="Times New Roman" w:cs="Times New Roman"/>
        </w:rPr>
        <w:t>Operation</w:t>
      </w:r>
    </w:p>
    <w:p w14:paraId="0000001C"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Before data collection, the designated study team member makes </w:t>
      </w:r>
      <w:r>
        <w:rPr>
          <w:rFonts w:ascii="Times New Roman" w:eastAsia="Times New Roman" w:hAnsi="Times New Roman" w:cs="Times New Roman"/>
          <w:color w:val="FF0000"/>
        </w:rPr>
        <w:t xml:space="preserve">close contact with the participant for up to 15 minutes </w:t>
      </w:r>
      <w:r>
        <w:rPr>
          <w:rFonts w:ascii="Times New Roman" w:eastAsia="Times New Roman" w:hAnsi="Times New Roman" w:cs="Times New Roman"/>
        </w:rPr>
        <w:t>to attach markers on the participant’s body. This may involve touching the participant’s skin and having brief conversations to facilitate the palpation.</w:t>
      </w:r>
    </w:p>
    <w:p w14:paraId="0000001D" w14:textId="77777777" w:rsidR="00BB1BE4" w:rsidRDefault="00FC2010">
      <w:pPr>
        <w:numPr>
          <w:ilvl w:val="2"/>
          <w:numId w:val="3"/>
        </w:numPr>
        <w:rPr>
          <w:rFonts w:ascii="Times New Roman" w:eastAsia="Times New Roman" w:hAnsi="Times New Roman" w:cs="Times New Roman"/>
        </w:rPr>
      </w:pPr>
      <w:r>
        <w:rPr>
          <w:rFonts w:ascii="Times New Roman" w:eastAsia="Times New Roman" w:hAnsi="Times New Roman" w:cs="Times New Roman"/>
        </w:rPr>
        <w:t>When appropriate, participants may attach certain markers on themselves to minimize close contact.</w:t>
      </w:r>
    </w:p>
    <w:p w14:paraId="0000001E"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During the data collection, the designated study team member may make </w:t>
      </w:r>
      <w:r>
        <w:rPr>
          <w:rFonts w:ascii="Times New Roman" w:eastAsia="Times New Roman" w:hAnsi="Times New Roman" w:cs="Times New Roman"/>
          <w:color w:val="FF0000"/>
        </w:rPr>
        <w:t xml:space="preserve">additional close contact with the participant for up to 5 minutes </w:t>
      </w:r>
      <w:r>
        <w:rPr>
          <w:rFonts w:ascii="Times New Roman" w:eastAsia="Times New Roman" w:hAnsi="Times New Roman" w:cs="Times New Roman"/>
        </w:rPr>
        <w:t>to relocate, replace, add, or remove some of the markers.</w:t>
      </w:r>
    </w:p>
    <w:p w14:paraId="0000001F"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After the data collection, the participant detaches the markers and the plates by themselves to minimize close contact.</w:t>
      </w:r>
    </w:p>
    <w:p w14:paraId="00000020" w14:textId="77777777" w:rsidR="00BB1BE4" w:rsidRDefault="00FC2010">
      <w:pPr>
        <w:numPr>
          <w:ilvl w:val="0"/>
          <w:numId w:val="3"/>
        </w:numPr>
        <w:rPr>
          <w:rFonts w:ascii="Times New Roman" w:eastAsia="Times New Roman" w:hAnsi="Times New Roman" w:cs="Times New Roman"/>
        </w:rPr>
      </w:pPr>
      <w:r>
        <w:rPr>
          <w:rFonts w:ascii="Times New Roman" w:eastAsia="Times New Roman" w:hAnsi="Times New Roman" w:cs="Times New Roman"/>
        </w:rPr>
        <w:t>Cleaning</w:t>
      </w:r>
    </w:p>
    <w:p w14:paraId="00000021" w14:textId="77777777" w:rsidR="00BB1BE4" w:rsidRDefault="00FC2010">
      <w:pPr>
        <w:numPr>
          <w:ilvl w:val="1"/>
          <w:numId w:val="5"/>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22"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One person cleans and sanitizes the markers and the plates using Lysol Disinfecting Wipes/Spray or equivalent.</w:t>
      </w:r>
    </w:p>
    <w:p w14:paraId="00000023"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After cleaning, store the markers and the plates in a sealable container and add time and date to the cleaning log.</w:t>
      </w:r>
    </w:p>
    <w:p w14:paraId="00000024" w14:textId="77777777" w:rsidR="00BB1BE4" w:rsidRDefault="00FC2010">
      <w:pPr>
        <w:numPr>
          <w:ilvl w:val="1"/>
          <w:numId w:val="3"/>
        </w:numPr>
        <w:rPr>
          <w:rFonts w:ascii="Times New Roman" w:eastAsia="Times New Roman" w:hAnsi="Times New Roman" w:cs="Times New Roman"/>
        </w:rPr>
      </w:pPr>
      <w:r>
        <w:rPr>
          <w:rFonts w:ascii="Times New Roman" w:eastAsia="Times New Roman" w:hAnsi="Times New Roman" w:cs="Times New Roman"/>
        </w:rPr>
        <w:t>Other reusable/washable items, such as clothing, should be placed directly in a sealable plastic bag, washed, and stored in an enclosed storage space.</w:t>
      </w:r>
    </w:p>
    <w:p w14:paraId="00000025" w14:textId="77777777" w:rsidR="00BB1BE4" w:rsidRDefault="00BB1BE4">
      <w:pPr>
        <w:rPr>
          <w:rFonts w:ascii="Times New Roman" w:eastAsia="Times New Roman" w:hAnsi="Times New Roman" w:cs="Times New Roman"/>
        </w:rPr>
      </w:pPr>
    </w:p>
    <w:p w14:paraId="00000026" w14:textId="77777777" w:rsidR="00BB1BE4" w:rsidRDefault="00FC2010">
      <w:pPr>
        <w:rPr>
          <w:rFonts w:ascii="Times New Roman" w:eastAsia="Times New Roman" w:hAnsi="Times New Roman" w:cs="Times New Roman"/>
          <w:b/>
          <w:u w:val="single"/>
        </w:rPr>
      </w:pPr>
      <w:r>
        <w:rPr>
          <w:rFonts w:ascii="Times New Roman" w:eastAsia="Times New Roman" w:hAnsi="Times New Roman" w:cs="Times New Roman"/>
          <w:b/>
          <w:u w:val="single"/>
        </w:rPr>
        <w:t>Additional considerations depending on the type of experiments</w:t>
      </w:r>
    </w:p>
    <w:p w14:paraId="00000027" w14:textId="77777777" w:rsidR="00BB1BE4" w:rsidRDefault="00FC2010">
      <w:pPr>
        <w:numPr>
          <w:ilvl w:val="0"/>
          <w:numId w:val="4"/>
        </w:numPr>
        <w:rPr>
          <w:rFonts w:ascii="Times New Roman" w:eastAsia="Times New Roman" w:hAnsi="Times New Roman" w:cs="Times New Roman"/>
        </w:rPr>
      </w:pPr>
      <w:r>
        <w:rPr>
          <w:rFonts w:ascii="Times New Roman" w:eastAsia="Times New Roman" w:hAnsi="Times New Roman" w:cs="Times New Roman"/>
        </w:rPr>
        <w:t>Indoor treadmill testing</w:t>
      </w:r>
    </w:p>
    <w:p w14:paraId="00000028"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Treadmills that can be remotely controlled by study team members should be used.</w:t>
      </w:r>
    </w:p>
    <w:p w14:paraId="00000029"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The lab space will be divided into the participant's space (including the treadmill) and the study team members’ space, with any necessary close contact only occurring at the boundary. At least 6 ft must separate the treadmill and the study team members’ space, and these spaces will be marked on the floor. In case that 6 ft distance is not achievable, a plexiglass shield should be installed between the spaces to achieve adequate isolation. </w:t>
      </w:r>
      <w:r>
        <w:rPr>
          <w:rFonts w:ascii="Times New Roman" w:eastAsia="Times New Roman" w:hAnsi="Times New Roman" w:cs="Times New Roman"/>
        </w:rPr>
        <w:lastRenderedPageBreak/>
        <w:t>During the data collection, no study team member enters the participant’s space unless otherwise required to ensure the participant’s safety.</w:t>
      </w:r>
    </w:p>
    <w:p w14:paraId="0000002A"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For </w:t>
      </w:r>
      <w:proofErr w:type="spellStart"/>
      <w:r>
        <w:rPr>
          <w:rFonts w:ascii="Times New Roman" w:eastAsia="Times New Roman" w:hAnsi="Times New Roman" w:cs="Times New Roman"/>
        </w:rPr>
        <w:t>Bertec</w:t>
      </w:r>
      <w:proofErr w:type="spellEnd"/>
      <w:r>
        <w:rPr>
          <w:rFonts w:ascii="Times New Roman" w:eastAsia="Times New Roman" w:hAnsi="Times New Roman" w:cs="Times New Roman"/>
        </w:rPr>
        <w:t xml:space="preserve"> instrumented treadmills, the designated study team member may </w:t>
      </w:r>
      <w:r>
        <w:rPr>
          <w:rFonts w:ascii="Times New Roman" w:eastAsia="Times New Roman" w:hAnsi="Times New Roman" w:cs="Times New Roman"/>
          <w:color w:val="FF0000"/>
        </w:rPr>
        <w:t>enter the 6-ft boundary for up to 3 minutes</w:t>
      </w:r>
      <w:r>
        <w:rPr>
          <w:rFonts w:ascii="Times New Roman" w:eastAsia="Times New Roman" w:hAnsi="Times New Roman" w:cs="Times New Roman"/>
        </w:rPr>
        <w:t xml:space="preserve"> to lock/unlock the treadmill before/after adjusting the slope of the treadmill.</w:t>
      </w:r>
    </w:p>
    <w:p w14:paraId="0000002B"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2C"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In case of using a heart rate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2D" w14:textId="77777777" w:rsidR="00BB1BE4" w:rsidRDefault="00FC201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Indoor </w:t>
      </w:r>
      <w:proofErr w:type="spellStart"/>
      <w:r>
        <w:rPr>
          <w:rFonts w:ascii="Times New Roman" w:eastAsia="Times New Roman" w:hAnsi="Times New Roman" w:cs="Times New Roman"/>
        </w:rPr>
        <w:t>overground</w:t>
      </w:r>
      <w:proofErr w:type="spellEnd"/>
      <w:r>
        <w:rPr>
          <w:rFonts w:ascii="Times New Roman" w:eastAsia="Times New Roman" w:hAnsi="Times New Roman" w:cs="Times New Roman"/>
        </w:rPr>
        <w:t xml:space="preserve"> testing</w:t>
      </w:r>
    </w:p>
    <w:p w14:paraId="0000002E"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The lab space should be divided into the participant's space (e.g. the </w:t>
      </w:r>
      <w:proofErr w:type="spellStart"/>
      <w:r>
        <w:rPr>
          <w:rFonts w:ascii="Times New Roman" w:eastAsia="Times New Roman" w:hAnsi="Times New Roman" w:cs="Times New Roman"/>
        </w:rPr>
        <w:t>overground</w:t>
      </w:r>
      <w:proofErr w:type="spellEnd"/>
      <w:r>
        <w:rPr>
          <w:rFonts w:ascii="Times New Roman" w:eastAsia="Times New Roman" w:hAnsi="Times New Roman" w:cs="Times New Roman"/>
        </w:rPr>
        <w:t xml:space="preserve"> walking path) and the study team members’ space, with any necessary close contact only occurring at the boundary. At least 6 ft must separate the participant and the study team members’ space, and these spaces will be marked on the floor. In case that 6 ft distance is not achievable, a plexiglass shield should be installed between the spaces to achieve adequate isolation. During the data collection, no study team member enters the participant’s space unless otherwise required to ensure the participant’s safety.</w:t>
      </w:r>
    </w:p>
    <w:p w14:paraId="0000002F" w14:textId="77777777" w:rsidR="00BB1BE4" w:rsidRDefault="00FC2010">
      <w:pPr>
        <w:numPr>
          <w:ilvl w:val="2"/>
          <w:numId w:val="4"/>
        </w:numPr>
        <w:rPr>
          <w:rFonts w:ascii="Times New Roman" w:eastAsia="Times New Roman" w:hAnsi="Times New Roman" w:cs="Times New Roman"/>
        </w:rPr>
      </w:pPr>
      <w:r>
        <w:rPr>
          <w:rFonts w:ascii="Times New Roman" w:eastAsia="Times New Roman" w:hAnsi="Times New Roman" w:cs="Times New Roman"/>
        </w:rPr>
        <w:t>In case of changing settings inside of the participant’s space during the study visit, the study team asks the participant to move away from the testing space so that the designated study team may enter the participant’s space while still maintaining 6 ft distancing.</w:t>
      </w:r>
    </w:p>
    <w:p w14:paraId="00000030"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harness and connect it to the overhead hanger.</w:t>
      </w:r>
    </w:p>
    <w:p w14:paraId="00000031" w14:textId="77777777" w:rsidR="00BB1BE4" w:rsidRDefault="00FC201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In case of using a heart rate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 don and doff the heart rate monitor.</w:t>
      </w:r>
    </w:p>
    <w:p w14:paraId="00000032" w14:textId="77777777" w:rsidR="00BB1BE4" w:rsidRDefault="00BB1BE4"/>
    <w:sectPr w:rsidR="00BB1B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04A9"/>
    <w:multiLevelType w:val="multilevel"/>
    <w:tmpl w:val="09DE0A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7843ED"/>
    <w:multiLevelType w:val="multilevel"/>
    <w:tmpl w:val="3452A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66755D"/>
    <w:multiLevelType w:val="multilevel"/>
    <w:tmpl w:val="74D8103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F93DBA"/>
    <w:multiLevelType w:val="multilevel"/>
    <w:tmpl w:val="B0961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DC6AEB"/>
    <w:multiLevelType w:val="multilevel"/>
    <w:tmpl w:val="300A7AB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E4"/>
    <w:rsid w:val="009318FA"/>
    <w:rsid w:val="00BB1BE4"/>
    <w:rsid w:val="00FC20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257C"/>
  <w15:docId w15:val="{197A336B-E000-4AE9-90DF-1C7068D8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2373-6E32-4FB5-9999-30E4AA3556B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d714e2-f637-4a67-a4ba-ee13df1824b3"/>
    <ds:schemaRef ds:uri="http://purl.org/dc/terms/"/>
    <ds:schemaRef ds:uri="c87e620d-dc1e-48b9-a7b8-4e6969de66d4"/>
    <ds:schemaRef ds:uri="http://www.w3.org/XML/1998/namespace"/>
    <ds:schemaRef ds:uri="http://purl.org/dc/dcmitype/"/>
  </ds:schemaRefs>
</ds:datastoreItem>
</file>

<file path=customXml/itemProps2.xml><?xml version="1.0" encoding="utf-8"?>
<ds:datastoreItem xmlns:ds="http://schemas.openxmlformats.org/officeDocument/2006/customXml" ds:itemID="{67B9A1A3-79E9-4ED5-920C-314C8BCD9B83}">
  <ds:schemaRefs>
    <ds:schemaRef ds:uri="http://schemas.microsoft.com/sharepoint/v3/contenttype/forms"/>
  </ds:schemaRefs>
</ds:datastoreItem>
</file>

<file path=customXml/itemProps3.xml><?xml version="1.0" encoding="utf-8"?>
<ds:datastoreItem xmlns:ds="http://schemas.openxmlformats.org/officeDocument/2006/customXml" ds:itemID="{D7DDCC59-8E00-4EFD-853D-844A6358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4</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Sewards, Shannon</dc:creator>
  <cp:lastModifiedBy>Sewards, Shannon</cp:lastModifiedBy>
  <cp:revision>2</cp:revision>
  <dcterms:created xsi:type="dcterms:W3CDTF">2020-06-05T19:31:00Z</dcterms:created>
  <dcterms:modified xsi:type="dcterms:W3CDTF">2020-06-05T19:31:00Z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